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48" w:rsidRPr="00871448" w:rsidRDefault="00871448" w:rsidP="00871448">
      <w:pPr>
        <w:spacing w:line="420" w:lineRule="atLeast"/>
        <w:textAlignment w:val="baseline"/>
        <w:rPr>
          <w:rFonts w:ascii="Arial" w:eastAsia="Times New Roman" w:hAnsi="Arial" w:cs="Arial"/>
          <w:color w:val="333333"/>
          <w:sz w:val="18"/>
          <w:szCs w:val="18"/>
        </w:rPr>
      </w:pPr>
      <w:r w:rsidRPr="00871448">
        <w:rPr>
          <w:rFonts w:ascii="Arial" w:eastAsia="Times New Roman" w:hAnsi="Arial" w:cs="Arial"/>
          <w:color w:val="333333"/>
          <w:sz w:val="18"/>
          <w:szCs w:val="18"/>
        </w:rPr>
        <w:fldChar w:fldCharType="begin"/>
      </w:r>
      <w:r w:rsidRPr="00871448">
        <w:rPr>
          <w:rFonts w:ascii="Arial" w:eastAsia="Times New Roman" w:hAnsi="Arial" w:cs="Arial"/>
          <w:color w:val="333333"/>
          <w:sz w:val="18"/>
          <w:szCs w:val="18"/>
        </w:rPr>
        <w:instrText xml:space="preserve"> HYPERLINK "http://www.dentalaegis.com/" </w:instrText>
      </w:r>
      <w:r w:rsidRPr="00871448">
        <w:rPr>
          <w:rFonts w:ascii="Arial" w:eastAsia="Times New Roman" w:hAnsi="Arial" w:cs="Arial"/>
          <w:color w:val="333333"/>
          <w:sz w:val="18"/>
          <w:szCs w:val="18"/>
        </w:rPr>
        <w:fldChar w:fldCharType="separate"/>
      </w:r>
      <w:proofErr w:type="spellStart"/>
      <w:proofErr w:type="gramStart"/>
      <w:r w:rsidRPr="00871448">
        <w:rPr>
          <w:rFonts w:ascii="Arial" w:eastAsia="Times New Roman" w:hAnsi="Arial" w:cs="Arial"/>
          <w:color w:val="333333"/>
          <w:sz w:val="18"/>
          <w:szCs w:val="18"/>
          <w:u w:val="single"/>
        </w:rPr>
        <w:t>dental</w:t>
      </w:r>
      <w:r w:rsidRPr="00871448">
        <w:rPr>
          <w:rFonts w:ascii="Arial" w:eastAsia="Times New Roman" w:hAnsi="Arial" w:cs="Arial"/>
          <w:b/>
          <w:bCs/>
          <w:color w:val="333333"/>
          <w:sz w:val="18"/>
          <w:szCs w:val="18"/>
          <w:bdr w:val="none" w:sz="0" w:space="0" w:color="auto" w:frame="1"/>
        </w:rPr>
        <w:t>aegis</w:t>
      </w:r>
      <w:proofErr w:type="spellEnd"/>
      <w:proofErr w:type="gramEnd"/>
      <w:r w:rsidRPr="00871448">
        <w:rPr>
          <w:rFonts w:ascii="Arial" w:eastAsia="Times New Roman" w:hAnsi="Arial" w:cs="Arial"/>
          <w:color w:val="333333"/>
          <w:sz w:val="18"/>
          <w:szCs w:val="18"/>
        </w:rPr>
        <w:fldChar w:fldCharType="end"/>
      </w:r>
      <w:r w:rsidRPr="00871448">
        <w:rPr>
          <w:rFonts w:ascii="Arial" w:eastAsia="Times New Roman" w:hAnsi="Arial" w:cs="Arial"/>
          <w:color w:val="333333"/>
          <w:sz w:val="18"/>
          <w:szCs w:val="18"/>
        </w:rPr>
        <w:t> &gt; </w:t>
      </w:r>
      <w:hyperlink r:id="rId6" w:history="1">
        <w:r w:rsidRPr="00871448">
          <w:rPr>
            <w:rFonts w:ascii="Arial" w:eastAsia="Times New Roman" w:hAnsi="Arial" w:cs="Arial"/>
            <w:color w:val="333333"/>
            <w:sz w:val="18"/>
            <w:szCs w:val="18"/>
            <w:u w:val="single"/>
          </w:rPr>
          <w:t>Inside Dentistry</w:t>
        </w:r>
      </w:hyperlink>
      <w:r w:rsidRPr="00871448">
        <w:rPr>
          <w:rFonts w:ascii="Arial" w:eastAsia="Times New Roman" w:hAnsi="Arial" w:cs="Arial"/>
          <w:color w:val="333333"/>
          <w:sz w:val="18"/>
          <w:szCs w:val="18"/>
        </w:rPr>
        <w:t> - </w:t>
      </w:r>
      <w:hyperlink r:id="rId7" w:history="1">
        <w:r w:rsidRPr="00871448">
          <w:rPr>
            <w:rFonts w:ascii="Arial" w:eastAsia="Times New Roman" w:hAnsi="Arial" w:cs="Arial"/>
            <w:color w:val="333333"/>
            <w:sz w:val="18"/>
            <w:szCs w:val="18"/>
            <w:u w:val="single"/>
          </w:rPr>
          <w:t>October 2012</w:t>
        </w:r>
      </w:hyperlink>
      <w:r w:rsidRPr="00871448">
        <w:rPr>
          <w:rFonts w:ascii="Arial" w:eastAsia="Times New Roman" w:hAnsi="Arial" w:cs="Arial"/>
          <w:color w:val="333333"/>
          <w:sz w:val="18"/>
          <w:szCs w:val="18"/>
        </w:rPr>
        <w:t> &gt; </w:t>
      </w:r>
      <w:hyperlink r:id="rId8" w:history="1">
        <w:r w:rsidRPr="00871448">
          <w:rPr>
            <w:rFonts w:ascii="Arial" w:eastAsia="Times New Roman" w:hAnsi="Arial" w:cs="Arial"/>
            <w:color w:val="333333"/>
            <w:sz w:val="18"/>
            <w:szCs w:val="18"/>
            <w:u w:val="single"/>
          </w:rPr>
          <w:t>Air Abrasion Enhanced Multi-Surface Bonding</w:t>
        </w:r>
      </w:hyperlink>
    </w:p>
    <w:p w:rsidR="00871448" w:rsidRPr="00871448" w:rsidRDefault="00871448" w:rsidP="00871448">
      <w:pPr>
        <w:spacing w:after="0" w:line="240" w:lineRule="auto"/>
        <w:textAlignment w:val="baseline"/>
        <w:rPr>
          <w:rFonts w:ascii="Arial" w:eastAsia="Times New Roman" w:hAnsi="Arial" w:cs="Arial"/>
          <w:color w:val="333333"/>
          <w:sz w:val="21"/>
          <w:szCs w:val="21"/>
        </w:rPr>
      </w:pPr>
      <w:r>
        <w:rPr>
          <w:rFonts w:ascii="Times New Roman" w:eastAsia="Times New Roman" w:hAnsi="Times New Roman" w:cs="Times New Roman"/>
          <w:noProof/>
          <w:color w:val="333333"/>
          <w:sz w:val="23"/>
          <w:szCs w:val="23"/>
        </w:rPr>
        <w:drawing>
          <wp:inline distT="0" distB="0" distL="0" distR="0">
            <wp:extent cx="1714500" cy="2124075"/>
            <wp:effectExtent l="0" t="0" r="0" b="9525"/>
            <wp:docPr id="17" name="Picture 17" descr="http://www.dentalaegis.com/img/covers/ID20121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alaegis.com/img/covers/ID20121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124075"/>
                    </a:xfrm>
                    <a:prstGeom prst="rect">
                      <a:avLst/>
                    </a:prstGeom>
                    <a:noFill/>
                    <a:ln>
                      <a:noFill/>
                    </a:ln>
                  </pic:spPr>
                </pic:pic>
              </a:graphicData>
            </a:graphic>
          </wp:inline>
        </w:drawing>
      </w:r>
    </w:p>
    <w:p w:rsidR="00871448" w:rsidRPr="00871448" w:rsidRDefault="00871448" w:rsidP="00871448">
      <w:pPr>
        <w:pBdr>
          <w:bottom w:val="single" w:sz="6" w:space="1" w:color="auto"/>
        </w:pBdr>
        <w:spacing w:after="0" w:line="240" w:lineRule="auto"/>
        <w:jc w:val="center"/>
        <w:rPr>
          <w:rFonts w:ascii="Arial" w:eastAsia="Times New Roman" w:hAnsi="Arial" w:cs="Arial"/>
          <w:vanish/>
          <w:sz w:val="16"/>
          <w:szCs w:val="16"/>
        </w:rPr>
      </w:pPr>
      <w:r w:rsidRPr="00871448">
        <w:rPr>
          <w:rFonts w:ascii="Arial" w:eastAsia="Times New Roman" w:hAnsi="Arial" w:cs="Arial"/>
          <w:vanish/>
          <w:sz w:val="16"/>
          <w:szCs w:val="16"/>
        </w:rPr>
        <w:t>Top of Form</w:t>
      </w:r>
    </w:p>
    <w:p w:rsidR="00871448" w:rsidRPr="00871448" w:rsidRDefault="00871448" w:rsidP="00871448">
      <w:pPr>
        <w:spacing w:after="0" w:line="240" w:lineRule="auto"/>
        <w:textAlignment w:val="baseline"/>
        <w:rPr>
          <w:rFonts w:ascii="Arial" w:eastAsia="Times New Roman" w:hAnsi="Arial" w:cs="Arial"/>
          <w:color w:val="333333"/>
          <w:sz w:val="21"/>
          <w:szCs w:val="21"/>
        </w:rPr>
      </w:pPr>
      <w:r w:rsidRPr="00871448">
        <w:rPr>
          <w:rFonts w:ascii="Arial" w:eastAsia="Times New Roman" w:hAnsi="Arial" w:cs="Arial"/>
          <w:color w:val="333333"/>
          <w:sz w:val="21"/>
          <w:szCs w:val="21"/>
        </w:rPr>
        <w:t xml:space="preserve">                                                                                                                                                  </w:t>
      </w:r>
      <w:r w:rsidRPr="00871448">
        <w:rPr>
          <w:rFonts w:ascii="Arial" w:eastAsia="Times New Roman" w:hAnsi="Arial" w:cs="Arial"/>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2pt;height:18pt" o:ole="">
            <v:imagedata r:id="rId11" o:title=""/>
          </v:shape>
          <w:control r:id="rId12" w:name="DefaultOcxName" w:shapeid="_x0000_i1061"/>
        </w:object>
      </w:r>
    </w:p>
    <w:p w:rsidR="00871448" w:rsidRPr="00871448" w:rsidRDefault="00871448" w:rsidP="00871448">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871448">
        <w:rPr>
          <w:rFonts w:ascii="Arial" w:eastAsia="Times New Roman" w:hAnsi="Arial" w:cs="Arial"/>
          <w:vanish/>
          <w:sz w:val="16"/>
          <w:szCs w:val="16"/>
        </w:rPr>
        <w:t>Bottom of Form</w:t>
      </w:r>
    </w:p>
    <w:p w:rsidR="00871448" w:rsidRPr="00871448" w:rsidRDefault="00871448" w:rsidP="00871448">
      <w:pPr>
        <w:spacing w:after="0" w:line="240" w:lineRule="auto"/>
        <w:textAlignment w:val="baseline"/>
        <w:rPr>
          <w:rFonts w:ascii="Arial" w:eastAsia="Times New Roman" w:hAnsi="Arial" w:cs="Arial"/>
          <w:color w:val="333333"/>
          <w:sz w:val="21"/>
          <w:szCs w:val="21"/>
        </w:rPr>
      </w:pPr>
    </w:p>
    <w:p w:rsidR="00871448" w:rsidRPr="00871448" w:rsidRDefault="00871448" w:rsidP="00871448">
      <w:pPr>
        <w:spacing w:after="0" w:line="240" w:lineRule="auto"/>
        <w:textAlignment w:val="baseline"/>
        <w:outlineLvl w:val="1"/>
        <w:rPr>
          <w:rFonts w:ascii="Times New Roman" w:eastAsia="Times New Roman" w:hAnsi="Times New Roman" w:cs="Times New Roman"/>
          <w:b/>
          <w:bCs/>
          <w:color w:val="333333"/>
          <w:sz w:val="23"/>
          <w:szCs w:val="23"/>
        </w:rPr>
      </w:pPr>
      <w:r w:rsidRPr="00871448">
        <w:rPr>
          <w:rFonts w:ascii="Times New Roman" w:eastAsia="Times New Roman" w:hAnsi="Times New Roman" w:cs="Times New Roman"/>
          <w:b/>
          <w:bCs/>
          <w:color w:val="333333"/>
          <w:sz w:val="23"/>
          <w:szCs w:val="23"/>
        </w:rPr>
        <w:t>Inside Dentistry</w:t>
      </w:r>
    </w:p>
    <w:p w:rsidR="00871448" w:rsidRPr="00871448" w:rsidRDefault="00871448" w:rsidP="00871448">
      <w:pPr>
        <w:spacing w:after="195" w:line="240" w:lineRule="auto"/>
        <w:textAlignment w:val="baseline"/>
        <w:outlineLvl w:val="2"/>
        <w:rPr>
          <w:rFonts w:ascii="Times New Roman" w:eastAsia="Times New Roman" w:hAnsi="Times New Roman" w:cs="Times New Roman"/>
          <w:color w:val="231F20"/>
          <w:sz w:val="23"/>
          <w:szCs w:val="23"/>
        </w:rPr>
      </w:pPr>
      <w:r w:rsidRPr="00871448">
        <w:rPr>
          <w:rFonts w:ascii="Times New Roman" w:eastAsia="Times New Roman" w:hAnsi="Times New Roman" w:cs="Times New Roman"/>
          <w:color w:val="231F20"/>
          <w:sz w:val="23"/>
          <w:szCs w:val="23"/>
        </w:rPr>
        <w:t>October 2012, Volume 8, Issue 10</w:t>
      </w:r>
      <w:r w:rsidRPr="00871448">
        <w:rPr>
          <w:rFonts w:ascii="Times New Roman" w:eastAsia="Times New Roman" w:hAnsi="Times New Roman" w:cs="Times New Roman"/>
          <w:color w:val="231F20"/>
          <w:sz w:val="23"/>
          <w:szCs w:val="23"/>
        </w:rPr>
        <w:br/>
        <w:t>Published by AEGIS Communications</w:t>
      </w:r>
    </w:p>
    <w:p w:rsidR="00871448" w:rsidRPr="00871448" w:rsidRDefault="00871448" w:rsidP="00871448">
      <w:pPr>
        <w:spacing w:after="0" w:line="240" w:lineRule="auto"/>
        <w:textAlignment w:val="baseline"/>
        <w:rPr>
          <w:rFonts w:ascii="Arial" w:eastAsia="Times New Roman" w:hAnsi="Arial" w:cs="Arial"/>
          <w:color w:val="333333"/>
          <w:sz w:val="21"/>
          <w:szCs w:val="21"/>
        </w:rPr>
      </w:pPr>
      <w:r w:rsidRPr="00871448">
        <w:rPr>
          <w:rFonts w:ascii="Arial" w:eastAsia="Times New Roman" w:hAnsi="Arial" w:cs="Arial"/>
          <w:color w:val="333333"/>
          <w:sz w:val="21"/>
          <w:szCs w:val="21"/>
        </w:rPr>
        <w:br/>
      </w:r>
    </w:p>
    <w:p w:rsidR="00871448" w:rsidRPr="00871448" w:rsidRDefault="00871448" w:rsidP="00871448">
      <w:pPr>
        <w:spacing w:before="120" w:after="120" w:line="330" w:lineRule="atLeast"/>
        <w:textAlignment w:val="baseline"/>
        <w:outlineLvl w:val="0"/>
        <w:rPr>
          <w:rFonts w:ascii="Helvetica" w:eastAsia="Times New Roman" w:hAnsi="Helvetica" w:cs="Helvetica"/>
          <w:color w:val="526687"/>
          <w:kern w:val="36"/>
          <w:sz w:val="32"/>
          <w:szCs w:val="32"/>
        </w:rPr>
      </w:pPr>
      <w:r w:rsidRPr="00871448">
        <w:rPr>
          <w:rFonts w:ascii="Helvetica" w:eastAsia="Times New Roman" w:hAnsi="Helvetica" w:cs="Helvetica"/>
          <w:color w:val="526687"/>
          <w:kern w:val="36"/>
          <w:sz w:val="32"/>
          <w:szCs w:val="32"/>
        </w:rPr>
        <w:t>Air Abrasion Enhanced Multi-Surface Bonding</w:t>
      </w:r>
    </w:p>
    <w:p w:rsidR="00871448" w:rsidRPr="00871448" w:rsidRDefault="00871448" w:rsidP="00871448">
      <w:pPr>
        <w:spacing w:after="0" w:line="300" w:lineRule="atLeast"/>
        <w:textAlignment w:val="baseline"/>
        <w:rPr>
          <w:rFonts w:ascii="Helvetica" w:eastAsia="Times New Roman" w:hAnsi="Helvetica" w:cs="Helvetica"/>
          <w:color w:val="004784"/>
          <w:sz w:val="26"/>
          <w:szCs w:val="26"/>
        </w:rPr>
      </w:pPr>
      <w:r w:rsidRPr="00871448">
        <w:rPr>
          <w:rFonts w:ascii="Helvetica" w:eastAsia="Times New Roman" w:hAnsi="Helvetica" w:cs="Helvetica"/>
          <w:color w:val="004784"/>
          <w:sz w:val="26"/>
          <w:szCs w:val="26"/>
        </w:rPr>
        <w:t>Tribochemical treatment of metal and zirconia improves bond strength.</w:t>
      </w:r>
    </w:p>
    <w:p w:rsidR="00871448" w:rsidRPr="00871448" w:rsidRDefault="00871448" w:rsidP="00871448">
      <w:pPr>
        <w:spacing w:before="120" w:after="120" w:line="240" w:lineRule="atLeast"/>
        <w:textAlignment w:val="baseline"/>
        <w:rPr>
          <w:rFonts w:ascii="Helvetica" w:eastAsia="Times New Roman" w:hAnsi="Helvetica" w:cs="Helvetica"/>
          <w:color w:val="1E2E3C"/>
          <w:sz w:val="20"/>
          <w:szCs w:val="20"/>
        </w:rPr>
      </w:pPr>
      <w:r w:rsidRPr="00871448">
        <w:rPr>
          <w:rFonts w:ascii="Helvetica" w:eastAsia="Times New Roman" w:hAnsi="Helvetica" w:cs="Helvetica"/>
          <w:color w:val="1E2E3C"/>
          <w:sz w:val="20"/>
          <w:szCs w:val="20"/>
        </w:rPr>
        <w:t>By Marc Gottlieb, DDS | Michael D. Nelson, DDS</w:t>
      </w:r>
    </w:p>
    <w:p w:rsidR="00871448" w:rsidRPr="00871448" w:rsidRDefault="00871448" w:rsidP="00871448">
      <w:pPr>
        <w:spacing w:before="120" w:after="18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Air abrasion with silicon-coated aluminum-oxide particles allows enhanced bonding to metal and zirconia surfaces through </w:t>
      </w:r>
      <w:proofErr w:type="spellStart"/>
      <w:r w:rsidRPr="00871448">
        <w:rPr>
          <w:rFonts w:ascii="Helvetica" w:eastAsia="Times New Roman" w:hAnsi="Helvetica" w:cs="Helvetica"/>
          <w:color w:val="29394A"/>
          <w:sz w:val="18"/>
          <w:szCs w:val="18"/>
        </w:rPr>
        <w:t>tribochemical</w:t>
      </w:r>
      <w:proofErr w:type="spellEnd"/>
      <w:r w:rsidRPr="00871448">
        <w:rPr>
          <w:rFonts w:ascii="Helvetica" w:eastAsia="Times New Roman" w:hAnsi="Helvetica" w:cs="Helvetica"/>
          <w:color w:val="29394A"/>
          <w:sz w:val="18"/>
          <w:szCs w:val="18"/>
        </w:rPr>
        <w:t xml:space="preserve"> treatment of the substrate. In cases with multiple substrates (</w:t>
      </w:r>
      <w:proofErr w:type="spellStart"/>
      <w:r w:rsidRPr="00871448">
        <w:rPr>
          <w:rFonts w:ascii="Helvetica" w:eastAsia="Times New Roman" w:hAnsi="Helvetica" w:cs="Helvetica"/>
          <w:color w:val="29394A"/>
          <w:sz w:val="18"/>
          <w:szCs w:val="18"/>
        </w:rPr>
        <w:t>eg</w:t>
      </w:r>
      <w:proofErr w:type="spellEnd"/>
      <w:r w:rsidRPr="00871448">
        <w:rPr>
          <w:rFonts w:ascii="Helvetica" w:eastAsia="Times New Roman" w:hAnsi="Helvetica" w:cs="Helvetica"/>
          <w:color w:val="29394A"/>
          <w:sz w:val="18"/>
          <w:szCs w:val="18"/>
        </w:rPr>
        <w:t>, metal, ceramic, resin, enamel, and dentin), preparation with this encapsulated aluminum oxide simplifies bonding and results in stronger bonds to all surfaces.</w:t>
      </w:r>
    </w:p>
    <w:p w:rsidR="00871448" w:rsidRPr="00871448" w:rsidRDefault="00871448" w:rsidP="00871448">
      <w:pPr>
        <w:spacing w:before="120" w:after="18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It is an established fact that acid-etching enamel and ceramic surfaces increases the surface area and improves bond strength. The dilemma in dentistry is how to condition zirconia and metal to achieve the same result. Particularly challenging is conditioning zirconia and metal in the presence of dissimilar materials, </w:t>
      </w:r>
      <w:proofErr w:type="spellStart"/>
      <w:r w:rsidRPr="00871448">
        <w:rPr>
          <w:rFonts w:ascii="Helvetica" w:eastAsia="Times New Roman" w:hAnsi="Helvetica" w:cs="Helvetica"/>
          <w:color w:val="29394A"/>
          <w:sz w:val="18"/>
          <w:szCs w:val="18"/>
        </w:rPr>
        <w:t>eg</w:t>
      </w:r>
      <w:proofErr w:type="spellEnd"/>
      <w:r w:rsidRPr="00871448">
        <w:rPr>
          <w:rFonts w:ascii="Helvetica" w:eastAsia="Times New Roman" w:hAnsi="Helvetica" w:cs="Helvetica"/>
          <w:color w:val="29394A"/>
          <w:sz w:val="18"/>
          <w:szCs w:val="18"/>
        </w:rPr>
        <w:t xml:space="preserve">, metal, porcelain, enamel, and/or dentin. While it is possible to improve bond strengths to metal by tin plating or applying 10-methacryloxydecyl </w:t>
      </w:r>
      <w:proofErr w:type="spellStart"/>
      <w:r w:rsidRPr="00871448">
        <w:rPr>
          <w:rFonts w:ascii="Helvetica" w:eastAsia="Times New Roman" w:hAnsi="Helvetica" w:cs="Helvetica"/>
          <w:color w:val="29394A"/>
          <w:sz w:val="18"/>
          <w:szCs w:val="18"/>
        </w:rPr>
        <w:t>dihydrogen</w:t>
      </w:r>
      <w:proofErr w:type="spellEnd"/>
      <w:r w:rsidRPr="00871448">
        <w:rPr>
          <w:rFonts w:ascii="Helvetica" w:eastAsia="Times New Roman" w:hAnsi="Helvetica" w:cs="Helvetica"/>
          <w:color w:val="29394A"/>
          <w:sz w:val="18"/>
          <w:szCs w:val="18"/>
        </w:rPr>
        <w:t xml:space="preserve"> phosphate (MDP), multiple surfaces must be prepared, conditioned, bonded, and restored simultaneously. The ability to treat all surfaces as one similar surface makes bonding faster, easier, better, and less expensive. Therefore,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enhanced bonding should interest every practicing dentist.</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Clinical success depends not only on optimal marginal adaptation but also bonding durability and strength.</w:t>
      </w:r>
      <w:r w:rsidRPr="00871448">
        <w:rPr>
          <w:rFonts w:ascii="Helvetica" w:eastAsia="Times New Roman" w:hAnsi="Helvetica" w:cs="Helvetica"/>
          <w:color w:val="29394A"/>
          <w:sz w:val="14"/>
          <w:szCs w:val="14"/>
          <w:bdr w:val="none" w:sz="0" w:space="0" w:color="auto" w:frame="1"/>
          <w:vertAlign w:val="superscript"/>
        </w:rPr>
        <w:t>1</w:t>
      </w:r>
      <w:r w:rsidRPr="00871448">
        <w:rPr>
          <w:rFonts w:ascii="Helvetica" w:eastAsia="Times New Roman" w:hAnsi="Helvetica" w:cs="Helvetica"/>
          <w:color w:val="29394A"/>
          <w:sz w:val="18"/>
          <w:szCs w:val="18"/>
        </w:rPr>
        <w:t> Dentistry often borrows technology from the aerospace and automotive industries to find a solution. Tribochemical treatment of zirconia and metal allows the dentist to bond composites to these materials, opening up a host of new treatment possibilities in restorative dentistry.</w:t>
      </w:r>
    </w:p>
    <w:p w:rsidR="00871448" w:rsidRPr="00871448" w:rsidRDefault="00871448" w:rsidP="00871448">
      <w:pPr>
        <w:spacing w:before="120" w:after="180" w:line="240" w:lineRule="atLeast"/>
        <w:textAlignment w:val="baseline"/>
        <w:rPr>
          <w:rFonts w:ascii="Helvetica" w:eastAsia="Times New Roman" w:hAnsi="Helvetica" w:cs="Helvetica"/>
          <w:color w:val="29394A"/>
          <w:sz w:val="18"/>
          <w:szCs w:val="18"/>
        </w:rPr>
      </w:pPr>
      <w:proofErr w:type="spellStart"/>
      <w:r w:rsidRPr="00871448">
        <w:rPr>
          <w:rFonts w:ascii="Helvetica" w:eastAsia="Times New Roman" w:hAnsi="Helvetica" w:cs="Helvetica"/>
          <w:color w:val="29394A"/>
          <w:sz w:val="18"/>
          <w:szCs w:val="18"/>
        </w:rPr>
        <w:t>Tribochemistry</w:t>
      </w:r>
      <w:proofErr w:type="spellEnd"/>
      <w:r w:rsidRPr="00871448">
        <w:rPr>
          <w:rFonts w:ascii="Helvetica" w:eastAsia="Times New Roman" w:hAnsi="Helvetica" w:cs="Helvetica"/>
          <w:color w:val="29394A"/>
          <w:sz w:val="18"/>
          <w:szCs w:val="18"/>
        </w:rPr>
        <w:t xml:space="preserve"> is the study of the chemical and physicochemical reactions enhanced by friction or mechanical collisions. Tribochemical treatment of the metal or zirconia surface functions as a mechanical catalyst to improve a physical or chemical reaction. Micro-etching a surface is commonly referred to as “sand blasting” with 27-µm or 50-µm aluminum-oxide particles. To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treat a surface, 30-µm silica-coated alumina particles are placed into </w:t>
      </w:r>
      <w:r w:rsidRPr="00871448">
        <w:rPr>
          <w:rFonts w:ascii="Helvetica" w:eastAsia="Times New Roman" w:hAnsi="Helvetica" w:cs="Helvetica"/>
          <w:color w:val="29394A"/>
          <w:sz w:val="18"/>
          <w:szCs w:val="18"/>
        </w:rPr>
        <w:lastRenderedPageBreak/>
        <w:t xml:space="preserve">a micro-etcher media jar and then sprayed against the surface. This process is analogous to shooting Peanut M&amp;Ms onto a surface. The candy coating is analogous to glass, and the peanut is the aluminum-oxide particle. When etching the surface, the outer, silica “candy coating” is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attached to the metal or zirconia surface. The aluminum oxide “peanut” falls off. According to a conversation the authors held with Mr. Greg </w:t>
      </w:r>
      <w:proofErr w:type="spellStart"/>
      <w:r w:rsidRPr="00871448">
        <w:rPr>
          <w:rFonts w:ascii="Helvetica" w:eastAsia="Times New Roman" w:hAnsi="Helvetica" w:cs="Helvetica"/>
          <w:color w:val="29394A"/>
          <w:sz w:val="18"/>
          <w:szCs w:val="18"/>
        </w:rPr>
        <w:t>Dorsman</w:t>
      </w:r>
      <w:proofErr w:type="spellEnd"/>
      <w:r w:rsidRPr="00871448">
        <w:rPr>
          <w:rFonts w:ascii="Helvetica" w:eastAsia="Times New Roman" w:hAnsi="Helvetica" w:cs="Helvetica"/>
          <w:color w:val="29394A"/>
          <w:sz w:val="18"/>
          <w:szCs w:val="18"/>
        </w:rPr>
        <w:t xml:space="preserve">, senior chemist at Danville Materials, Inc., “the outside layer is glass and the inside is stone. When the particle hits the surface, glass is embedded into it and the alumina stone falls away. The local energy of impact is so high that the temperature reaches 5,000°C. This should be more than enough to at least partially melt the glass and coat the surface. </w:t>
      </w:r>
      <w:proofErr w:type="spellStart"/>
      <w:r w:rsidRPr="00871448">
        <w:rPr>
          <w:rFonts w:ascii="Helvetica" w:eastAsia="Times New Roman" w:hAnsi="Helvetica" w:cs="Helvetica"/>
          <w:color w:val="29394A"/>
          <w:sz w:val="18"/>
          <w:szCs w:val="18"/>
        </w:rPr>
        <w:t>Silane</w:t>
      </w:r>
      <w:proofErr w:type="spellEnd"/>
      <w:r w:rsidRPr="00871448">
        <w:rPr>
          <w:rFonts w:ascii="Helvetica" w:eastAsia="Times New Roman" w:hAnsi="Helvetica" w:cs="Helvetica"/>
          <w:color w:val="29394A"/>
          <w:sz w:val="18"/>
          <w:szCs w:val="18"/>
        </w:rPr>
        <w:t xml:space="preserve"> chemically bonds to glass and resins bond to the </w:t>
      </w:r>
      <w:proofErr w:type="spellStart"/>
      <w:r w:rsidRPr="00871448">
        <w:rPr>
          <w:rFonts w:ascii="Helvetica" w:eastAsia="Times New Roman" w:hAnsi="Helvetica" w:cs="Helvetica"/>
          <w:color w:val="29394A"/>
          <w:sz w:val="18"/>
          <w:szCs w:val="18"/>
        </w:rPr>
        <w:t>silane</w:t>
      </w:r>
      <w:proofErr w:type="spellEnd"/>
      <w:r w:rsidRPr="00871448">
        <w:rPr>
          <w:rFonts w:ascii="Helvetica" w:eastAsia="Times New Roman" w:hAnsi="Helvetica" w:cs="Helvetica"/>
          <w:color w:val="29394A"/>
          <w:sz w:val="18"/>
          <w:szCs w:val="18"/>
        </w:rPr>
        <w:t>.”</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The surface is treated exactly the same way you would treat the freshly etched surface of a porcelain veneer.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 xml:space="preserve"> by Danville Materials (</w:t>
      </w:r>
      <w:hyperlink r:id="rId13" w:tgtFrame="_blank" w:history="1">
        <w:r w:rsidRPr="00871448">
          <w:rPr>
            <w:rFonts w:ascii="Helvetica" w:eastAsia="Times New Roman" w:hAnsi="Helvetica" w:cs="Helvetica"/>
            <w:color w:val="333333"/>
            <w:sz w:val="18"/>
            <w:szCs w:val="18"/>
            <w:u w:val="single"/>
          </w:rPr>
          <w:t>www.danvillematerials.com</w:t>
        </w:r>
      </w:hyperlink>
      <w:r w:rsidRPr="00871448">
        <w:rPr>
          <w:rFonts w:ascii="Helvetica" w:eastAsia="Times New Roman" w:hAnsi="Helvetica" w:cs="Helvetica"/>
          <w:color w:val="29394A"/>
          <w:sz w:val="18"/>
          <w:szCs w:val="18"/>
        </w:rPr>
        <w:t xml:space="preserve">) and the </w:t>
      </w:r>
      <w:proofErr w:type="spellStart"/>
      <w:r w:rsidRPr="00871448">
        <w:rPr>
          <w:rFonts w:ascii="Helvetica" w:eastAsia="Times New Roman" w:hAnsi="Helvetica" w:cs="Helvetica"/>
          <w:color w:val="29394A"/>
          <w:sz w:val="18"/>
          <w:szCs w:val="18"/>
        </w:rPr>
        <w:t>CoJet</w:t>
      </w:r>
      <w:proofErr w:type="spellEnd"/>
      <w:r w:rsidRPr="00871448">
        <w:rPr>
          <w:rFonts w:ascii="Helvetica" w:eastAsia="Times New Roman" w:hAnsi="Helvetica" w:cs="Helvetica"/>
          <w:color w:val="29394A"/>
          <w:sz w:val="18"/>
          <w:szCs w:val="18"/>
        </w:rPr>
        <w:t>™ System manufactured by 3M ESPE (</w:t>
      </w:r>
      <w:hyperlink r:id="rId14" w:tgtFrame="_blank" w:history="1">
        <w:r w:rsidRPr="00871448">
          <w:rPr>
            <w:rFonts w:ascii="Helvetica" w:eastAsia="Times New Roman" w:hAnsi="Helvetica" w:cs="Helvetica"/>
            <w:color w:val="333333"/>
            <w:sz w:val="18"/>
            <w:szCs w:val="18"/>
            <w:u w:val="single"/>
          </w:rPr>
          <w:t>www.3mespe.com</w:t>
        </w:r>
      </w:hyperlink>
      <w:r w:rsidRPr="00871448">
        <w:rPr>
          <w:rFonts w:ascii="Helvetica" w:eastAsia="Times New Roman" w:hAnsi="Helvetica" w:cs="Helvetica"/>
          <w:color w:val="29394A"/>
          <w:sz w:val="18"/>
          <w:szCs w:val="18"/>
        </w:rPr>
        <w:t xml:space="preserve">) </w:t>
      </w:r>
      <w:proofErr w:type="gramStart"/>
      <w:r w:rsidRPr="00871448">
        <w:rPr>
          <w:rFonts w:ascii="Helvetica" w:eastAsia="Times New Roman" w:hAnsi="Helvetica" w:cs="Helvetica"/>
          <w:color w:val="29394A"/>
          <w:sz w:val="18"/>
          <w:szCs w:val="18"/>
        </w:rPr>
        <w:t>are</w:t>
      </w:r>
      <w:proofErr w:type="gramEnd"/>
      <w:r w:rsidRPr="00871448">
        <w:rPr>
          <w:rFonts w:ascii="Helvetica" w:eastAsia="Times New Roman" w:hAnsi="Helvetica" w:cs="Helvetica"/>
          <w:color w:val="29394A"/>
          <w:sz w:val="18"/>
          <w:szCs w:val="18"/>
        </w:rPr>
        <w:t xml:space="preserve"> commercial products comprised of 30- µm silica-coated aluminum-oxide particles. Both companies offer complete kits to repair and improve the bond to zirconia or any other metal surface. Tribochemical application of the silica coating to the inside of zirconia crowns improved the bond strength of self-adhesive resin cement to zirconia.</w:t>
      </w:r>
      <w:r w:rsidRPr="00871448">
        <w:rPr>
          <w:rFonts w:ascii="Helvetica" w:eastAsia="Times New Roman" w:hAnsi="Helvetica" w:cs="Helvetica"/>
          <w:color w:val="29394A"/>
          <w:sz w:val="14"/>
          <w:szCs w:val="14"/>
          <w:bdr w:val="none" w:sz="0" w:space="0" w:color="auto" w:frame="1"/>
          <w:vertAlign w:val="superscript"/>
        </w:rPr>
        <w:t>2</w:t>
      </w:r>
    </w:p>
    <w:p w:rsidR="00871448" w:rsidRPr="00871448" w:rsidRDefault="00871448" w:rsidP="00871448">
      <w:pPr>
        <w:spacing w:before="120" w:after="18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Dentists like to see how a product or technique works in clinical practice. It is hard to show the resin cement bond to the inside surface of a zirconia crown or a cast post but very easy to demonstrate how to perform a porcelain-fused-to-metal (PFM) repair. The following two clinical cases demonstrate the clinical application of </w:t>
      </w:r>
      <w:proofErr w:type="spellStart"/>
      <w:r w:rsidRPr="00871448">
        <w:rPr>
          <w:rFonts w:ascii="Helvetica" w:eastAsia="Times New Roman" w:hAnsi="Helvetica" w:cs="Helvetica"/>
          <w:color w:val="29394A"/>
          <w:sz w:val="18"/>
          <w:szCs w:val="18"/>
        </w:rPr>
        <w:t>tribochemical</w:t>
      </w:r>
      <w:proofErr w:type="spellEnd"/>
      <w:r w:rsidRPr="00871448">
        <w:rPr>
          <w:rFonts w:ascii="Helvetica" w:eastAsia="Times New Roman" w:hAnsi="Helvetica" w:cs="Helvetica"/>
          <w:color w:val="29394A"/>
          <w:sz w:val="18"/>
          <w:szCs w:val="18"/>
        </w:rPr>
        <w:t xml:space="preserve"> adhesion using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Case 1</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This patient suffered a traumatic injury fracturing the porcelain off the </w:t>
      </w:r>
      <w:proofErr w:type="spellStart"/>
      <w:r w:rsidRPr="00871448">
        <w:rPr>
          <w:rFonts w:ascii="Helvetica" w:eastAsia="Times New Roman" w:hAnsi="Helvetica" w:cs="Helvetica"/>
          <w:color w:val="29394A"/>
          <w:sz w:val="18"/>
          <w:szCs w:val="18"/>
        </w:rPr>
        <w:t>incisal</w:t>
      </w:r>
      <w:proofErr w:type="spellEnd"/>
      <w:r w:rsidRPr="00871448">
        <w:rPr>
          <w:rFonts w:ascii="Helvetica" w:eastAsia="Times New Roman" w:hAnsi="Helvetica" w:cs="Helvetica"/>
          <w:color w:val="29394A"/>
          <w:sz w:val="18"/>
          <w:szCs w:val="18"/>
        </w:rPr>
        <w:t xml:space="preserve"> one third of the PFM abutment, tooth No. 27, on a 2-unit cantilevered bridge (</w:t>
      </w:r>
      <w:hyperlink r:id="rId15" w:history="1">
        <w:r w:rsidRPr="00871448">
          <w:rPr>
            <w:rFonts w:ascii="Helvetica" w:eastAsia="Times New Roman" w:hAnsi="Helvetica" w:cs="Helvetica"/>
            <w:color w:val="333333"/>
            <w:sz w:val="18"/>
            <w:szCs w:val="18"/>
            <w:u w:val="single"/>
            <w:bdr w:val="none" w:sz="0" w:space="0" w:color="auto" w:frame="1"/>
          </w:rPr>
          <w:t>Figure 1</w:t>
        </w:r>
      </w:hyperlink>
      <w:r w:rsidRPr="00871448">
        <w:rPr>
          <w:rFonts w:ascii="Helvetica" w:eastAsia="Times New Roman" w:hAnsi="Helvetica" w:cs="Helvetica"/>
          <w:color w:val="29394A"/>
          <w:sz w:val="18"/>
          <w:szCs w:val="18"/>
        </w:rPr>
        <w:t xml:space="preserve">). It is possible to reshape the remaining porcelain, treat the surface with hydrofluoric acid, and then apply a </w:t>
      </w:r>
      <w:proofErr w:type="spellStart"/>
      <w:r w:rsidRPr="00871448">
        <w:rPr>
          <w:rFonts w:ascii="Helvetica" w:eastAsia="Times New Roman" w:hAnsi="Helvetica" w:cs="Helvetica"/>
          <w:color w:val="29394A"/>
          <w:sz w:val="18"/>
          <w:szCs w:val="18"/>
        </w:rPr>
        <w:t>silane</w:t>
      </w:r>
      <w:proofErr w:type="spellEnd"/>
      <w:r w:rsidRPr="00871448">
        <w:rPr>
          <w:rFonts w:ascii="Helvetica" w:eastAsia="Times New Roman" w:hAnsi="Helvetica" w:cs="Helvetica"/>
          <w:color w:val="29394A"/>
          <w:sz w:val="18"/>
          <w:szCs w:val="18"/>
        </w:rPr>
        <w:t xml:space="preserve">-coupling agent. This will chemically bond the resin to the ceramic material but not the exposed metal. Placing hydrofluoric acid inside the mouth can be hazardous, so it was decided to reshape the fractured porcelain using only air abrasion and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treating the entire surface with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 xml:space="preserve"> (</w:t>
      </w:r>
      <w:hyperlink r:id="rId16" w:history="1">
        <w:r w:rsidRPr="00871448">
          <w:rPr>
            <w:rFonts w:ascii="Helvetica" w:eastAsia="Times New Roman" w:hAnsi="Helvetica" w:cs="Helvetica"/>
            <w:color w:val="333333"/>
            <w:sz w:val="18"/>
            <w:szCs w:val="18"/>
            <w:u w:val="single"/>
            <w:bdr w:val="none" w:sz="0" w:space="0" w:color="auto" w:frame="1"/>
          </w:rPr>
          <w:t>Figure 2</w:t>
        </w:r>
      </w:hyperlink>
      <w:r w:rsidRPr="00871448">
        <w:rPr>
          <w:rFonts w:ascii="Helvetica" w:eastAsia="Times New Roman" w:hAnsi="Helvetica" w:cs="Helvetica"/>
          <w:color w:val="29394A"/>
          <w:sz w:val="18"/>
          <w:szCs w:val="18"/>
        </w:rPr>
        <w:t xml:space="preserve">). A </w:t>
      </w:r>
      <w:proofErr w:type="spellStart"/>
      <w:r w:rsidRPr="00871448">
        <w:rPr>
          <w:rFonts w:ascii="Helvetica" w:eastAsia="Times New Roman" w:hAnsi="Helvetica" w:cs="Helvetica"/>
          <w:color w:val="29394A"/>
          <w:sz w:val="18"/>
          <w:szCs w:val="18"/>
        </w:rPr>
        <w:t>silane</w:t>
      </w:r>
      <w:proofErr w:type="spellEnd"/>
      <w:r w:rsidRPr="00871448">
        <w:rPr>
          <w:rFonts w:ascii="Helvetica" w:eastAsia="Times New Roman" w:hAnsi="Helvetica" w:cs="Helvetica"/>
          <w:color w:val="29394A"/>
          <w:sz w:val="18"/>
          <w:szCs w:val="18"/>
        </w:rPr>
        <w:t xml:space="preserve">-coupling agent was rubbed onto the surface to activate the silica-coated particles on the surface. The exposed metal was then blocked out using a </w:t>
      </w:r>
      <w:proofErr w:type="spellStart"/>
      <w:r w:rsidRPr="00871448">
        <w:rPr>
          <w:rFonts w:ascii="Helvetica" w:eastAsia="Times New Roman" w:hAnsi="Helvetica" w:cs="Helvetica"/>
          <w:color w:val="29394A"/>
          <w:sz w:val="18"/>
          <w:szCs w:val="18"/>
        </w:rPr>
        <w:t>flowable</w:t>
      </w:r>
      <w:proofErr w:type="spellEnd"/>
      <w:r w:rsidRPr="00871448">
        <w:rPr>
          <w:rFonts w:ascii="Helvetica" w:eastAsia="Times New Roman" w:hAnsi="Helvetica" w:cs="Helvetica"/>
          <w:color w:val="29394A"/>
          <w:sz w:val="18"/>
          <w:szCs w:val="18"/>
        </w:rPr>
        <w:t xml:space="preserve"> composite </w:t>
      </w:r>
      <w:proofErr w:type="spellStart"/>
      <w:r w:rsidRPr="00871448">
        <w:rPr>
          <w:rFonts w:ascii="Helvetica" w:eastAsia="Times New Roman" w:hAnsi="Helvetica" w:cs="Helvetica"/>
          <w:color w:val="29394A"/>
          <w:sz w:val="18"/>
          <w:szCs w:val="18"/>
        </w:rPr>
        <w:t>opaquer</w:t>
      </w:r>
      <w:proofErr w:type="spellEnd"/>
      <w:r w:rsidRPr="00871448">
        <w:rPr>
          <w:rFonts w:ascii="Helvetica" w:eastAsia="Times New Roman" w:hAnsi="Helvetica" w:cs="Helvetica"/>
          <w:color w:val="29394A"/>
          <w:sz w:val="18"/>
          <w:szCs w:val="18"/>
        </w:rPr>
        <w:t xml:space="preserve"> that chemically bonds to the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treated metal surface (</w:t>
      </w:r>
      <w:hyperlink r:id="rId17" w:history="1">
        <w:r w:rsidRPr="00871448">
          <w:rPr>
            <w:rFonts w:ascii="Helvetica" w:eastAsia="Times New Roman" w:hAnsi="Helvetica" w:cs="Helvetica"/>
            <w:color w:val="333333"/>
            <w:sz w:val="18"/>
            <w:szCs w:val="18"/>
            <w:u w:val="single"/>
            <w:bdr w:val="none" w:sz="0" w:space="0" w:color="auto" w:frame="1"/>
          </w:rPr>
          <w:t>Figure 3</w:t>
        </w:r>
      </w:hyperlink>
      <w:r w:rsidRPr="00871448">
        <w:rPr>
          <w:rFonts w:ascii="Helvetica" w:eastAsia="Times New Roman" w:hAnsi="Helvetica" w:cs="Helvetica"/>
          <w:color w:val="29394A"/>
          <w:sz w:val="18"/>
          <w:szCs w:val="18"/>
        </w:rPr>
        <w:t xml:space="preserve">). Finally, a thin layer of a </w:t>
      </w:r>
      <w:proofErr w:type="spellStart"/>
      <w:r w:rsidRPr="00871448">
        <w:rPr>
          <w:rFonts w:ascii="Helvetica" w:eastAsia="Times New Roman" w:hAnsi="Helvetica" w:cs="Helvetica"/>
          <w:color w:val="29394A"/>
          <w:sz w:val="18"/>
          <w:szCs w:val="18"/>
        </w:rPr>
        <w:t>microhybrid</w:t>
      </w:r>
      <w:proofErr w:type="spellEnd"/>
      <w:r w:rsidRPr="00871448">
        <w:rPr>
          <w:rFonts w:ascii="Helvetica" w:eastAsia="Times New Roman" w:hAnsi="Helvetica" w:cs="Helvetica"/>
          <w:color w:val="29394A"/>
          <w:sz w:val="18"/>
          <w:szCs w:val="18"/>
        </w:rPr>
        <w:t xml:space="preserve"> composite, shade </w:t>
      </w:r>
      <w:proofErr w:type="gramStart"/>
      <w:r w:rsidRPr="00871448">
        <w:rPr>
          <w:rFonts w:ascii="Helvetica" w:eastAsia="Times New Roman" w:hAnsi="Helvetica" w:cs="Helvetica"/>
          <w:color w:val="29394A"/>
          <w:sz w:val="18"/>
          <w:szCs w:val="18"/>
        </w:rPr>
        <w:t>A2,</w:t>
      </w:r>
      <w:proofErr w:type="gramEnd"/>
      <w:r w:rsidRPr="00871448">
        <w:rPr>
          <w:rFonts w:ascii="Helvetica" w:eastAsia="Times New Roman" w:hAnsi="Helvetica" w:cs="Helvetica"/>
          <w:color w:val="29394A"/>
          <w:sz w:val="18"/>
          <w:szCs w:val="18"/>
        </w:rPr>
        <w:t xml:space="preserve"> was applied to obtain the proper shape and contour (</w:t>
      </w:r>
      <w:hyperlink r:id="rId18" w:history="1">
        <w:r w:rsidRPr="00871448">
          <w:rPr>
            <w:rFonts w:ascii="Helvetica" w:eastAsia="Times New Roman" w:hAnsi="Helvetica" w:cs="Helvetica"/>
            <w:color w:val="333333"/>
            <w:sz w:val="18"/>
            <w:szCs w:val="18"/>
            <w:u w:val="single"/>
            <w:bdr w:val="none" w:sz="0" w:space="0" w:color="auto" w:frame="1"/>
          </w:rPr>
          <w:t>Figure 4</w:t>
        </w:r>
      </w:hyperlink>
      <w:r w:rsidRPr="00871448">
        <w:rPr>
          <w:rFonts w:ascii="Helvetica" w:eastAsia="Times New Roman" w:hAnsi="Helvetica" w:cs="Helvetica"/>
          <w:color w:val="29394A"/>
          <w:sz w:val="18"/>
          <w:szCs w:val="18"/>
        </w:rPr>
        <w:t>).</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Case 2</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In an ideal world it would be nice to practice ideal dentistry, but today many patients need to patch or repair a problem until their financial or medical situation improves. This patient requested a creative solution to repair tooth No. 4. The X-ray revealed an asymptomatic </w:t>
      </w:r>
      <w:proofErr w:type="spellStart"/>
      <w:r w:rsidRPr="00871448">
        <w:rPr>
          <w:rFonts w:ascii="Helvetica" w:eastAsia="Times New Roman" w:hAnsi="Helvetica" w:cs="Helvetica"/>
          <w:color w:val="29394A"/>
          <w:sz w:val="18"/>
          <w:szCs w:val="18"/>
        </w:rPr>
        <w:t>endodontically</w:t>
      </w:r>
      <w:proofErr w:type="spellEnd"/>
      <w:r w:rsidRPr="00871448">
        <w:rPr>
          <w:rFonts w:ascii="Helvetica" w:eastAsia="Times New Roman" w:hAnsi="Helvetica" w:cs="Helvetica"/>
          <w:color w:val="29394A"/>
          <w:sz w:val="18"/>
          <w:szCs w:val="18"/>
        </w:rPr>
        <w:t xml:space="preserve"> treated tooth with a short fill and screw-type post, a virtual dental </w:t>
      </w:r>
      <w:proofErr w:type="gramStart"/>
      <w:r w:rsidRPr="00871448">
        <w:rPr>
          <w:rFonts w:ascii="Helvetica" w:eastAsia="Times New Roman" w:hAnsi="Helvetica" w:cs="Helvetica"/>
          <w:color w:val="29394A"/>
          <w:sz w:val="18"/>
          <w:szCs w:val="18"/>
        </w:rPr>
        <w:t>Pandora’s box</w:t>
      </w:r>
      <w:proofErr w:type="gramEnd"/>
      <w:r w:rsidRPr="00871448">
        <w:rPr>
          <w:rFonts w:ascii="Helvetica" w:eastAsia="Times New Roman" w:hAnsi="Helvetica" w:cs="Helvetica"/>
          <w:color w:val="29394A"/>
          <w:sz w:val="18"/>
          <w:szCs w:val="18"/>
        </w:rPr>
        <w:t xml:space="preserve"> (</w:t>
      </w:r>
      <w:hyperlink r:id="rId19" w:history="1">
        <w:r w:rsidRPr="00871448">
          <w:rPr>
            <w:rFonts w:ascii="Helvetica" w:eastAsia="Times New Roman" w:hAnsi="Helvetica" w:cs="Helvetica"/>
            <w:color w:val="333333"/>
            <w:sz w:val="18"/>
            <w:szCs w:val="18"/>
            <w:u w:val="single"/>
            <w:bdr w:val="none" w:sz="0" w:space="0" w:color="auto" w:frame="1"/>
          </w:rPr>
          <w:t>Figure 5</w:t>
        </w:r>
      </w:hyperlink>
      <w:r w:rsidRPr="00871448">
        <w:rPr>
          <w:rFonts w:ascii="Helvetica" w:eastAsia="Times New Roman" w:hAnsi="Helvetica" w:cs="Helvetica"/>
          <w:color w:val="29394A"/>
          <w:sz w:val="18"/>
          <w:szCs w:val="18"/>
        </w:rPr>
        <w:t>). His chief complaint was that the brand new crown was broken and created the appearance of a black hole in his mouth (</w:t>
      </w:r>
      <w:hyperlink r:id="rId20" w:history="1">
        <w:r w:rsidRPr="00871448">
          <w:rPr>
            <w:rFonts w:ascii="Helvetica" w:eastAsia="Times New Roman" w:hAnsi="Helvetica" w:cs="Helvetica"/>
            <w:color w:val="333333"/>
            <w:sz w:val="18"/>
            <w:szCs w:val="18"/>
            <w:u w:val="single"/>
            <w:bdr w:val="none" w:sz="0" w:space="0" w:color="auto" w:frame="1"/>
          </w:rPr>
          <w:t>Figure 6</w:t>
        </w:r>
      </w:hyperlink>
      <w:r w:rsidRPr="00871448">
        <w:rPr>
          <w:rFonts w:ascii="Helvetica" w:eastAsia="Times New Roman" w:hAnsi="Helvetica" w:cs="Helvetica"/>
          <w:color w:val="29394A"/>
          <w:sz w:val="18"/>
          <w:szCs w:val="18"/>
        </w:rPr>
        <w:t xml:space="preserve">). This tooth was modified and </w:t>
      </w:r>
      <w:proofErr w:type="spellStart"/>
      <w:r w:rsidRPr="00871448">
        <w:rPr>
          <w:rFonts w:ascii="Helvetica" w:eastAsia="Times New Roman" w:hAnsi="Helvetica" w:cs="Helvetica"/>
          <w:color w:val="29394A"/>
          <w:sz w:val="18"/>
          <w:szCs w:val="18"/>
        </w:rPr>
        <w:t>recontoured</w:t>
      </w:r>
      <w:proofErr w:type="spellEnd"/>
      <w:r w:rsidRPr="00871448">
        <w:rPr>
          <w:rFonts w:ascii="Helvetica" w:eastAsia="Times New Roman" w:hAnsi="Helvetica" w:cs="Helvetica"/>
          <w:color w:val="29394A"/>
          <w:sz w:val="18"/>
          <w:szCs w:val="18"/>
        </w:rPr>
        <w:t xml:space="preserve"> the same way a bicuspid would be prepared for a porcelain veneer. Using a coarse chamfer diamond bur, the finish line was extended inter</w:t>
      </w:r>
      <w:r w:rsidRPr="00871448">
        <w:rPr>
          <w:rFonts w:ascii="Helvetica" w:eastAsia="Times New Roman" w:hAnsi="Helvetica" w:cs="Helvetica"/>
          <w:color w:val="29394A"/>
          <w:sz w:val="18"/>
          <w:szCs w:val="18"/>
        </w:rPr>
        <w:br/>
        <w:t xml:space="preserve">proximally and onto the </w:t>
      </w:r>
      <w:proofErr w:type="spellStart"/>
      <w:r w:rsidRPr="00871448">
        <w:rPr>
          <w:rFonts w:ascii="Helvetica" w:eastAsia="Times New Roman" w:hAnsi="Helvetica" w:cs="Helvetica"/>
          <w:color w:val="29394A"/>
          <w:sz w:val="18"/>
          <w:szCs w:val="18"/>
        </w:rPr>
        <w:t>occlusal</w:t>
      </w:r>
      <w:proofErr w:type="spellEnd"/>
      <w:r w:rsidRPr="00871448">
        <w:rPr>
          <w:rFonts w:ascii="Helvetica" w:eastAsia="Times New Roman" w:hAnsi="Helvetica" w:cs="Helvetica"/>
          <w:color w:val="29394A"/>
          <w:sz w:val="18"/>
          <w:szCs w:val="18"/>
        </w:rPr>
        <w:t xml:space="preserve"> surface. Once prepared, the entire surface was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treated with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 xml:space="preserve"> using a Danville Materials micro-etcher at 80 psi. After it was micro-</w:t>
      </w:r>
      <w:r w:rsidRPr="00871448">
        <w:rPr>
          <w:rFonts w:ascii="Helvetica" w:eastAsia="Times New Roman" w:hAnsi="Helvetica" w:cs="Helvetica"/>
          <w:color w:val="29394A"/>
          <w:sz w:val="18"/>
          <w:szCs w:val="18"/>
        </w:rPr>
        <w:br/>
        <w:t>etched, the surface had a flat, soft appearance (</w:t>
      </w:r>
      <w:hyperlink r:id="rId21" w:history="1">
        <w:r w:rsidRPr="00871448">
          <w:rPr>
            <w:rFonts w:ascii="Helvetica" w:eastAsia="Times New Roman" w:hAnsi="Helvetica" w:cs="Helvetica"/>
            <w:color w:val="333333"/>
            <w:sz w:val="18"/>
            <w:szCs w:val="18"/>
            <w:u w:val="single"/>
            <w:bdr w:val="none" w:sz="0" w:space="0" w:color="auto" w:frame="1"/>
          </w:rPr>
          <w:t>Figure 7</w:t>
        </w:r>
      </w:hyperlink>
      <w:r w:rsidRPr="00871448">
        <w:rPr>
          <w:rFonts w:ascii="Helvetica" w:eastAsia="Times New Roman" w:hAnsi="Helvetica" w:cs="Helvetica"/>
          <w:color w:val="29394A"/>
          <w:sz w:val="18"/>
          <w:szCs w:val="18"/>
        </w:rPr>
        <w:t xml:space="preserve">). A </w:t>
      </w:r>
      <w:proofErr w:type="spellStart"/>
      <w:r w:rsidRPr="00871448">
        <w:rPr>
          <w:rFonts w:ascii="Helvetica" w:eastAsia="Times New Roman" w:hAnsi="Helvetica" w:cs="Helvetica"/>
          <w:color w:val="29394A"/>
          <w:sz w:val="18"/>
          <w:szCs w:val="18"/>
        </w:rPr>
        <w:t>silane</w:t>
      </w:r>
      <w:proofErr w:type="spellEnd"/>
      <w:r w:rsidRPr="00871448">
        <w:rPr>
          <w:rFonts w:ascii="Helvetica" w:eastAsia="Times New Roman" w:hAnsi="Helvetica" w:cs="Helvetica"/>
          <w:color w:val="29394A"/>
          <w:sz w:val="18"/>
          <w:szCs w:val="18"/>
        </w:rPr>
        <w:t xml:space="preserve">-coupling agent was rubbed onto the surface to chemically bond the </w:t>
      </w:r>
      <w:proofErr w:type="spellStart"/>
      <w:r w:rsidRPr="00871448">
        <w:rPr>
          <w:rFonts w:ascii="Helvetica" w:eastAsia="Times New Roman" w:hAnsi="Helvetica" w:cs="Helvetica"/>
          <w:color w:val="29394A"/>
          <w:sz w:val="18"/>
          <w:szCs w:val="18"/>
        </w:rPr>
        <w:t>flowable</w:t>
      </w:r>
      <w:proofErr w:type="spellEnd"/>
      <w:r w:rsidRPr="00871448">
        <w:rPr>
          <w:rFonts w:ascii="Helvetica" w:eastAsia="Times New Roman" w:hAnsi="Helvetica" w:cs="Helvetica"/>
          <w:color w:val="29394A"/>
          <w:sz w:val="18"/>
          <w:szCs w:val="18"/>
        </w:rPr>
        <w:t xml:space="preserve"> opaque shade </w:t>
      </w:r>
      <w:proofErr w:type="spellStart"/>
      <w:r w:rsidRPr="00871448">
        <w:rPr>
          <w:rFonts w:ascii="Helvetica" w:eastAsia="Times New Roman" w:hAnsi="Helvetica" w:cs="Helvetica"/>
          <w:color w:val="29394A"/>
          <w:sz w:val="18"/>
          <w:szCs w:val="18"/>
        </w:rPr>
        <w:t>of.composite</w:t>
      </w:r>
      <w:proofErr w:type="spellEnd"/>
      <w:r w:rsidRPr="00871448">
        <w:rPr>
          <w:rFonts w:ascii="Helvetica" w:eastAsia="Times New Roman" w:hAnsi="Helvetica" w:cs="Helvetica"/>
          <w:color w:val="29394A"/>
          <w:sz w:val="18"/>
          <w:szCs w:val="18"/>
        </w:rPr>
        <w:t xml:space="preserve"> to the exposed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-treated surface. This layer blocks out the dark grey color (</w:t>
      </w:r>
      <w:hyperlink r:id="rId22" w:history="1">
        <w:r w:rsidRPr="00871448">
          <w:rPr>
            <w:rFonts w:ascii="Helvetica" w:eastAsia="Times New Roman" w:hAnsi="Helvetica" w:cs="Helvetica"/>
            <w:color w:val="333333"/>
            <w:sz w:val="18"/>
            <w:szCs w:val="18"/>
            <w:u w:val="single"/>
            <w:bdr w:val="none" w:sz="0" w:space="0" w:color="auto" w:frame="1"/>
          </w:rPr>
          <w:t>Figure 8</w:t>
        </w:r>
      </w:hyperlink>
      <w:r w:rsidRPr="00871448">
        <w:rPr>
          <w:rFonts w:ascii="Helvetica" w:eastAsia="Times New Roman" w:hAnsi="Helvetica" w:cs="Helvetica"/>
          <w:color w:val="29394A"/>
          <w:sz w:val="18"/>
          <w:szCs w:val="18"/>
        </w:rPr>
        <w:t xml:space="preserve">). Several layers of a </w:t>
      </w:r>
      <w:proofErr w:type="spellStart"/>
      <w:r w:rsidRPr="00871448">
        <w:rPr>
          <w:rFonts w:ascii="Helvetica" w:eastAsia="Times New Roman" w:hAnsi="Helvetica" w:cs="Helvetica"/>
          <w:color w:val="29394A"/>
          <w:sz w:val="18"/>
          <w:szCs w:val="18"/>
        </w:rPr>
        <w:t>microhybrid</w:t>
      </w:r>
      <w:proofErr w:type="spellEnd"/>
      <w:r w:rsidRPr="00871448">
        <w:rPr>
          <w:rFonts w:ascii="Helvetica" w:eastAsia="Times New Roman" w:hAnsi="Helvetica" w:cs="Helvetica"/>
          <w:color w:val="29394A"/>
          <w:sz w:val="18"/>
          <w:szCs w:val="18"/>
        </w:rPr>
        <w:t xml:space="preserve"> composite (Z100™ Restorative, shade A2, 3M ESPE) was adapted over the </w:t>
      </w:r>
      <w:proofErr w:type="spellStart"/>
      <w:r w:rsidRPr="00871448">
        <w:rPr>
          <w:rFonts w:ascii="Helvetica" w:eastAsia="Times New Roman" w:hAnsi="Helvetica" w:cs="Helvetica"/>
          <w:color w:val="29394A"/>
          <w:sz w:val="18"/>
          <w:szCs w:val="18"/>
        </w:rPr>
        <w:t>flowable</w:t>
      </w:r>
      <w:proofErr w:type="spellEnd"/>
      <w:r w:rsidRPr="00871448">
        <w:rPr>
          <w:rFonts w:ascii="Helvetica" w:eastAsia="Times New Roman" w:hAnsi="Helvetica" w:cs="Helvetica"/>
          <w:color w:val="29394A"/>
          <w:sz w:val="18"/>
          <w:szCs w:val="18"/>
        </w:rPr>
        <w:t xml:space="preserve"> composite and then polished for a clinically acceptable PFM repair (</w:t>
      </w:r>
      <w:hyperlink r:id="rId23" w:history="1">
        <w:r w:rsidRPr="00871448">
          <w:rPr>
            <w:rFonts w:ascii="Helvetica" w:eastAsia="Times New Roman" w:hAnsi="Helvetica" w:cs="Helvetica"/>
            <w:color w:val="333333"/>
            <w:sz w:val="18"/>
            <w:szCs w:val="18"/>
            <w:u w:val="single"/>
            <w:bdr w:val="none" w:sz="0" w:space="0" w:color="auto" w:frame="1"/>
          </w:rPr>
          <w:t>Figure 9</w:t>
        </w:r>
      </w:hyperlink>
      <w:r w:rsidRPr="00871448">
        <w:rPr>
          <w:rFonts w:ascii="Helvetica" w:eastAsia="Times New Roman" w:hAnsi="Helvetica" w:cs="Helvetica"/>
          <w:color w:val="29394A"/>
          <w:sz w:val="18"/>
          <w:szCs w:val="18"/>
        </w:rPr>
        <w:t>).</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Conclusion</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Tribochemical treatment of zirconia and metal with </w:t>
      </w:r>
      <w:proofErr w:type="spellStart"/>
      <w:r w:rsidRPr="00871448">
        <w:rPr>
          <w:rFonts w:ascii="Helvetica" w:eastAsia="Times New Roman" w:hAnsi="Helvetica" w:cs="Helvetica"/>
          <w:color w:val="29394A"/>
          <w:sz w:val="18"/>
          <w:szCs w:val="18"/>
        </w:rPr>
        <w:t>SilJet</w:t>
      </w:r>
      <w:proofErr w:type="spellEnd"/>
      <w:r w:rsidRPr="00871448">
        <w:rPr>
          <w:rFonts w:ascii="Helvetica" w:eastAsia="Times New Roman" w:hAnsi="Helvetica" w:cs="Helvetica"/>
          <w:color w:val="29394A"/>
          <w:sz w:val="18"/>
          <w:szCs w:val="18"/>
        </w:rPr>
        <w:t xml:space="preserve"> provides a mechanical and chemical bond to these inert materials. The deposition of a silica layer on zirconia and metal results in </w:t>
      </w:r>
      <w:proofErr w:type="gramStart"/>
      <w:r w:rsidRPr="00871448">
        <w:rPr>
          <w:rFonts w:ascii="Helvetica" w:eastAsia="Times New Roman" w:hAnsi="Helvetica" w:cs="Helvetica"/>
          <w:color w:val="29394A"/>
          <w:sz w:val="18"/>
          <w:szCs w:val="18"/>
        </w:rPr>
        <w:t>a resin</w:t>
      </w:r>
      <w:proofErr w:type="gramEnd"/>
      <w:r w:rsidRPr="00871448">
        <w:rPr>
          <w:rFonts w:ascii="Helvetica" w:eastAsia="Times New Roman" w:hAnsi="Helvetica" w:cs="Helvetica"/>
          <w:color w:val="29394A"/>
          <w:sz w:val="18"/>
          <w:szCs w:val="18"/>
        </w:rPr>
        <w:t xml:space="preserve"> bond strength equal to enamel.</w:t>
      </w:r>
      <w:r w:rsidRPr="00871448">
        <w:rPr>
          <w:rFonts w:ascii="Helvetica" w:eastAsia="Times New Roman" w:hAnsi="Helvetica" w:cs="Helvetica"/>
          <w:color w:val="29394A"/>
          <w:sz w:val="14"/>
          <w:szCs w:val="14"/>
          <w:bdr w:val="none" w:sz="0" w:space="0" w:color="auto" w:frame="1"/>
          <w:vertAlign w:val="superscript"/>
        </w:rPr>
        <w:t>3</w:t>
      </w:r>
      <w:r w:rsidRPr="00871448">
        <w:rPr>
          <w:rFonts w:ascii="Helvetica" w:eastAsia="Times New Roman" w:hAnsi="Helvetica" w:cs="Helvetica"/>
          <w:color w:val="29394A"/>
          <w:sz w:val="18"/>
          <w:szCs w:val="18"/>
        </w:rPr>
        <w:t xml:space="preserve"> Therefore, </w:t>
      </w:r>
      <w:proofErr w:type="spellStart"/>
      <w:r w:rsidRPr="00871448">
        <w:rPr>
          <w:rFonts w:ascii="Helvetica" w:eastAsia="Times New Roman" w:hAnsi="Helvetica" w:cs="Helvetica"/>
          <w:color w:val="29394A"/>
          <w:sz w:val="18"/>
          <w:szCs w:val="18"/>
        </w:rPr>
        <w:t>tribochemically</w:t>
      </w:r>
      <w:proofErr w:type="spellEnd"/>
      <w:r w:rsidRPr="00871448">
        <w:rPr>
          <w:rFonts w:ascii="Helvetica" w:eastAsia="Times New Roman" w:hAnsi="Helvetica" w:cs="Helvetica"/>
          <w:color w:val="29394A"/>
          <w:sz w:val="18"/>
          <w:szCs w:val="18"/>
        </w:rPr>
        <w:t xml:space="preserve"> enhanced substrates, should have the same clinical success.</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Disclosure</w:t>
      </w:r>
    </w:p>
    <w:p w:rsidR="00871448" w:rsidRPr="00871448" w:rsidRDefault="00871448" w:rsidP="00871448">
      <w:pPr>
        <w:spacing w:before="120" w:after="18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Both Drs. Gottlieb and Nelson are clinical consultants for Danville Materials, Inc.</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References</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lastRenderedPageBreak/>
        <w:t xml:space="preserve">1. Takeuchi K, </w:t>
      </w:r>
      <w:proofErr w:type="spellStart"/>
      <w:r w:rsidRPr="00871448">
        <w:rPr>
          <w:rFonts w:ascii="Helvetica" w:eastAsia="Times New Roman" w:hAnsi="Helvetica" w:cs="Helvetica"/>
          <w:color w:val="29394A"/>
          <w:sz w:val="18"/>
          <w:szCs w:val="18"/>
        </w:rPr>
        <w:t>Fujishima</w:t>
      </w:r>
      <w:proofErr w:type="spellEnd"/>
      <w:r w:rsidRPr="00871448">
        <w:rPr>
          <w:rFonts w:ascii="Helvetica" w:eastAsia="Times New Roman" w:hAnsi="Helvetica" w:cs="Helvetica"/>
          <w:color w:val="29394A"/>
          <w:sz w:val="18"/>
          <w:szCs w:val="18"/>
        </w:rPr>
        <w:t xml:space="preserve"> A, </w:t>
      </w:r>
      <w:proofErr w:type="spellStart"/>
      <w:r w:rsidRPr="00871448">
        <w:rPr>
          <w:rFonts w:ascii="Helvetica" w:eastAsia="Times New Roman" w:hAnsi="Helvetica" w:cs="Helvetica"/>
          <w:color w:val="29394A"/>
          <w:sz w:val="18"/>
          <w:szCs w:val="18"/>
        </w:rPr>
        <w:t>Manabe</w:t>
      </w:r>
      <w:proofErr w:type="spellEnd"/>
      <w:r w:rsidRPr="00871448">
        <w:rPr>
          <w:rFonts w:ascii="Helvetica" w:eastAsia="Times New Roman" w:hAnsi="Helvetica" w:cs="Helvetica"/>
          <w:color w:val="29394A"/>
          <w:sz w:val="18"/>
          <w:szCs w:val="18"/>
        </w:rPr>
        <w:t xml:space="preserve"> A, et al. Combination treatment of </w:t>
      </w:r>
      <w:proofErr w:type="spellStart"/>
      <w:r w:rsidRPr="00871448">
        <w:rPr>
          <w:rFonts w:ascii="Helvetica" w:eastAsia="Times New Roman" w:hAnsi="Helvetica" w:cs="Helvetica"/>
          <w:color w:val="29394A"/>
          <w:sz w:val="18"/>
          <w:szCs w:val="18"/>
        </w:rPr>
        <w:t>tribochemical</w:t>
      </w:r>
      <w:proofErr w:type="spellEnd"/>
      <w:r w:rsidRPr="00871448">
        <w:rPr>
          <w:rFonts w:ascii="Helvetica" w:eastAsia="Times New Roman" w:hAnsi="Helvetica" w:cs="Helvetica"/>
          <w:color w:val="29394A"/>
          <w:sz w:val="18"/>
          <w:szCs w:val="18"/>
        </w:rPr>
        <w:t xml:space="preserve"> treatment and phosphoric acid ester monomer of zirconia ceramics enhances the bonding durability of resin-based luting cements. </w:t>
      </w:r>
      <w:r w:rsidRPr="00871448">
        <w:rPr>
          <w:rFonts w:ascii="Helvetica" w:eastAsia="Times New Roman" w:hAnsi="Helvetica" w:cs="Helvetica"/>
          <w:i/>
          <w:iCs/>
          <w:color w:val="29394A"/>
          <w:sz w:val="18"/>
          <w:szCs w:val="18"/>
          <w:bdr w:val="none" w:sz="0" w:space="0" w:color="auto" w:frame="1"/>
        </w:rPr>
        <w:t>Dent Mater J</w:t>
      </w:r>
      <w:r w:rsidRPr="00871448">
        <w:rPr>
          <w:rFonts w:ascii="Helvetica" w:eastAsia="Times New Roman" w:hAnsi="Helvetica" w:cs="Helvetica"/>
          <w:color w:val="29394A"/>
          <w:sz w:val="18"/>
          <w:szCs w:val="18"/>
        </w:rPr>
        <w:t>. 2010</w:t>
      </w:r>
      <w:proofErr w:type="gramStart"/>
      <w:r w:rsidRPr="00871448">
        <w:rPr>
          <w:rFonts w:ascii="Helvetica" w:eastAsia="Times New Roman" w:hAnsi="Helvetica" w:cs="Helvetica"/>
          <w:color w:val="29394A"/>
          <w:sz w:val="18"/>
          <w:szCs w:val="18"/>
        </w:rPr>
        <w:t>;29</w:t>
      </w:r>
      <w:proofErr w:type="gramEnd"/>
      <w:r w:rsidRPr="00871448">
        <w:rPr>
          <w:rFonts w:ascii="Helvetica" w:eastAsia="Times New Roman" w:hAnsi="Helvetica" w:cs="Helvetica"/>
          <w:color w:val="29394A"/>
          <w:sz w:val="18"/>
          <w:szCs w:val="18"/>
        </w:rPr>
        <w:t>(3):316-323.</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2. Lin J, Shinya A, </w:t>
      </w:r>
      <w:proofErr w:type="spellStart"/>
      <w:r w:rsidRPr="00871448">
        <w:rPr>
          <w:rFonts w:ascii="Helvetica" w:eastAsia="Times New Roman" w:hAnsi="Helvetica" w:cs="Helvetica"/>
          <w:color w:val="29394A"/>
          <w:sz w:val="18"/>
          <w:szCs w:val="18"/>
        </w:rPr>
        <w:t>Gomi</w:t>
      </w:r>
      <w:proofErr w:type="spellEnd"/>
      <w:r w:rsidRPr="00871448">
        <w:rPr>
          <w:rFonts w:ascii="Helvetica" w:eastAsia="Times New Roman" w:hAnsi="Helvetica" w:cs="Helvetica"/>
          <w:color w:val="29394A"/>
          <w:sz w:val="18"/>
          <w:szCs w:val="18"/>
        </w:rPr>
        <w:t xml:space="preserve"> H. Effect of self-adhesive resin cement and </w:t>
      </w:r>
      <w:proofErr w:type="spellStart"/>
      <w:r w:rsidRPr="00871448">
        <w:rPr>
          <w:rFonts w:ascii="Helvetica" w:eastAsia="Times New Roman" w:hAnsi="Helvetica" w:cs="Helvetica"/>
          <w:color w:val="29394A"/>
          <w:sz w:val="18"/>
          <w:szCs w:val="18"/>
        </w:rPr>
        <w:t>tribochemical</w:t>
      </w:r>
      <w:proofErr w:type="spellEnd"/>
      <w:r w:rsidRPr="00871448">
        <w:rPr>
          <w:rFonts w:ascii="Helvetica" w:eastAsia="Times New Roman" w:hAnsi="Helvetica" w:cs="Helvetica"/>
          <w:color w:val="29394A"/>
          <w:sz w:val="18"/>
          <w:szCs w:val="18"/>
        </w:rPr>
        <w:t xml:space="preserve"> treatment on bond strength to zirconia. </w:t>
      </w:r>
      <w:proofErr w:type="spellStart"/>
      <w:r w:rsidRPr="00871448">
        <w:rPr>
          <w:rFonts w:ascii="Helvetica" w:eastAsia="Times New Roman" w:hAnsi="Helvetica" w:cs="Helvetica"/>
          <w:i/>
          <w:iCs/>
          <w:color w:val="29394A"/>
          <w:sz w:val="18"/>
          <w:szCs w:val="18"/>
          <w:bdr w:val="none" w:sz="0" w:space="0" w:color="auto" w:frame="1"/>
        </w:rPr>
        <w:t>Int</w:t>
      </w:r>
      <w:proofErr w:type="spellEnd"/>
      <w:r w:rsidRPr="00871448">
        <w:rPr>
          <w:rFonts w:ascii="Helvetica" w:eastAsia="Times New Roman" w:hAnsi="Helvetica" w:cs="Helvetica"/>
          <w:i/>
          <w:iCs/>
          <w:color w:val="29394A"/>
          <w:sz w:val="18"/>
          <w:szCs w:val="18"/>
          <w:bdr w:val="none" w:sz="0" w:space="0" w:color="auto" w:frame="1"/>
        </w:rPr>
        <w:t xml:space="preserve"> J Oral Sci</w:t>
      </w:r>
      <w:r w:rsidRPr="00871448">
        <w:rPr>
          <w:rFonts w:ascii="Helvetica" w:eastAsia="Times New Roman" w:hAnsi="Helvetica" w:cs="Helvetica"/>
          <w:color w:val="29394A"/>
          <w:sz w:val="18"/>
          <w:szCs w:val="18"/>
        </w:rPr>
        <w:t>. 2010</w:t>
      </w:r>
      <w:proofErr w:type="gramStart"/>
      <w:r w:rsidRPr="00871448">
        <w:rPr>
          <w:rFonts w:ascii="Helvetica" w:eastAsia="Times New Roman" w:hAnsi="Helvetica" w:cs="Helvetica"/>
          <w:color w:val="29394A"/>
          <w:sz w:val="18"/>
          <w:szCs w:val="18"/>
        </w:rPr>
        <w:t>;2</w:t>
      </w:r>
      <w:proofErr w:type="gramEnd"/>
      <w:r w:rsidRPr="00871448">
        <w:rPr>
          <w:rFonts w:ascii="Helvetica" w:eastAsia="Times New Roman" w:hAnsi="Helvetica" w:cs="Helvetica"/>
          <w:color w:val="29394A"/>
          <w:sz w:val="18"/>
          <w:szCs w:val="18"/>
        </w:rPr>
        <w:t>(1):28-34.</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 xml:space="preserve">3. Smith RL, Villanueva C, </w:t>
      </w:r>
      <w:proofErr w:type="spellStart"/>
      <w:r w:rsidRPr="00871448">
        <w:rPr>
          <w:rFonts w:ascii="Helvetica" w:eastAsia="Times New Roman" w:hAnsi="Helvetica" w:cs="Helvetica"/>
          <w:color w:val="29394A"/>
          <w:sz w:val="18"/>
          <w:szCs w:val="18"/>
        </w:rPr>
        <w:t>Rothrock</w:t>
      </w:r>
      <w:proofErr w:type="spellEnd"/>
      <w:r w:rsidRPr="00871448">
        <w:rPr>
          <w:rFonts w:ascii="Helvetica" w:eastAsia="Times New Roman" w:hAnsi="Helvetica" w:cs="Helvetica"/>
          <w:color w:val="29394A"/>
          <w:sz w:val="18"/>
          <w:szCs w:val="18"/>
        </w:rPr>
        <w:t xml:space="preserve"> JK, et al. Long-term </w:t>
      </w:r>
      <w:proofErr w:type="spellStart"/>
      <w:r w:rsidRPr="00871448">
        <w:rPr>
          <w:rFonts w:ascii="Helvetica" w:eastAsia="Times New Roman" w:hAnsi="Helvetica" w:cs="Helvetica"/>
          <w:color w:val="29394A"/>
          <w:sz w:val="18"/>
          <w:szCs w:val="18"/>
        </w:rPr>
        <w:t>microtensile</w:t>
      </w:r>
      <w:proofErr w:type="spellEnd"/>
      <w:r w:rsidRPr="00871448">
        <w:rPr>
          <w:rFonts w:ascii="Helvetica" w:eastAsia="Times New Roman" w:hAnsi="Helvetica" w:cs="Helvetica"/>
          <w:color w:val="29394A"/>
          <w:sz w:val="18"/>
          <w:szCs w:val="18"/>
        </w:rPr>
        <w:t xml:space="preserve"> bond strength of surface modified zirconia. </w:t>
      </w:r>
      <w:r w:rsidRPr="00871448">
        <w:rPr>
          <w:rFonts w:ascii="Helvetica" w:eastAsia="Times New Roman" w:hAnsi="Helvetica" w:cs="Helvetica"/>
          <w:i/>
          <w:iCs/>
          <w:color w:val="29394A"/>
          <w:sz w:val="18"/>
          <w:szCs w:val="18"/>
          <w:bdr w:val="none" w:sz="0" w:space="0" w:color="auto" w:frame="1"/>
        </w:rPr>
        <w:t>Dent Mater J</w:t>
      </w:r>
      <w:r w:rsidRPr="00871448">
        <w:rPr>
          <w:rFonts w:ascii="Helvetica" w:eastAsia="Times New Roman" w:hAnsi="Helvetica" w:cs="Helvetica"/>
          <w:color w:val="29394A"/>
          <w:sz w:val="18"/>
          <w:szCs w:val="18"/>
        </w:rPr>
        <w:t>. 2011</w:t>
      </w:r>
      <w:proofErr w:type="gramStart"/>
      <w:r w:rsidRPr="00871448">
        <w:rPr>
          <w:rFonts w:ascii="Helvetica" w:eastAsia="Times New Roman" w:hAnsi="Helvetica" w:cs="Helvetica"/>
          <w:color w:val="29394A"/>
          <w:sz w:val="18"/>
          <w:szCs w:val="18"/>
        </w:rPr>
        <w:t>;27</w:t>
      </w:r>
      <w:proofErr w:type="gramEnd"/>
      <w:r w:rsidRPr="00871448">
        <w:rPr>
          <w:rFonts w:ascii="Helvetica" w:eastAsia="Times New Roman" w:hAnsi="Helvetica" w:cs="Helvetica"/>
          <w:color w:val="29394A"/>
          <w:sz w:val="18"/>
          <w:szCs w:val="18"/>
        </w:rPr>
        <w:t>(8):779-785.</w:t>
      </w:r>
    </w:p>
    <w:p w:rsidR="00871448" w:rsidRPr="00871448" w:rsidRDefault="00871448" w:rsidP="00871448">
      <w:pPr>
        <w:spacing w:after="0" w:line="300" w:lineRule="atLeast"/>
        <w:textAlignment w:val="baseline"/>
        <w:outlineLvl w:val="1"/>
        <w:rPr>
          <w:rFonts w:ascii="Arial" w:eastAsia="Times New Roman" w:hAnsi="Arial" w:cs="Arial"/>
          <w:b/>
          <w:bCs/>
          <w:color w:val="1E2E3C"/>
          <w:sz w:val="24"/>
          <w:szCs w:val="24"/>
        </w:rPr>
      </w:pPr>
      <w:r w:rsidRPr="00871448">
        <w:rPr>
          <w:rFonts w:ascii="Arial" w:eastAsia="Times New Roman" w:hAnsi="Arial" w:cs="Arial"/>
          <w:b/>
          <w:bCs/>
          <w:color w:val="1E2E3C"/>
          <w:sz w:val="24"/>
          <w:szCs w:val="24"/>
        </w:rPr>
        <w:t>About the Authors</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Marc Gottlieb, DDS</w:t>
      </w:r>
      <w:r w:rsidRPr="00871448">
        <w:rPr>
          <w:rFonts w:ascii="Helvetica" w:eastAsia="Times New Roman" w:hAnsi="Helvetica" w:cs="Helvetica"/>
          <w:color w:val="29394A"/>
          <w:sz w:val="18"/>
          <w:szCs w:val="18"/>
        </w:rPr>
        <w:br/>
        <w:t>Private Practice</w:t>
      </w:r>
      <w:r w:rsidRPr="00871448">
        <w:rPr>
          <w:rFonts w:ascii="Helvetica" w:eastAsia="Times New Roman" w:hAnsi="Helvetica" w:cs="Helvetica"/>
          <w:color w:val="29394A"/>
          <w:sz w:val="18"/>
          <w:szCs w:val="18"/>
        </w:rPr>
        <w:br/>
      </w:r>
      <w:r w:rsidRPr="00871448">
        <w:rPr>
          <w:rFonts w:ascii="Helvetica" w:eastAsia="Times New Roman" w:hAnsi="Helvetica" w:cs="Helvetica"/>
          <w:i/>
          <w:iCs/>
          <w:color w:val="29394A"/>
          <w:sz w:val="18"/>
          <w:szCs w:val="18"/>
          <w:bdr w:val="none" w:sz="0" w:space="0" w:color="auto" w:frame="1"/>
        </w:rPr>
        <w:t>Levittown, New York</w:t>
      </w:r>
    </w:p>
    <w:p w:rsidR="00871448" w:rsidRPr="00871448" w:rsidRDefault="00871448" w:rsidP="00871448">
      <w:pPr>
        <w:spacing w:after="0" w:line="240" w:lineRule="atLeast"/>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Michael D. Nelson, DDS</w:t>
      </w:r>
      <w:r w:rsidRPr="00871448">
        <w:rPr>
          <w:rFonts w:ascii="Helvetica" w:eastAsia="Times New Roman" w:hAnsi="Helvetica" w:cs="Helvetica"/>
          <w:color w:val="29394A"/>
          <w:sz w:val="18"/>
          <w:szCs w:val="18"/>
        </w:rPr>
        <w:br/>
        <w:t>Private Practice</w:t>
      </w:r>
      <w:r w:rsidRPr="00871448">
        <w:rPr>
          <w:rFonts w:ascii="Helvetica" w:eastAsia="Times New Roman" w:hAnsi="Helvetica" w:cs="Helvetica"/>
          <w:color w:val="29394A"/>
          <w:sz w:val="18"/>
          <w:szCs w:val="18"/>
        </w:rPr>
        <w:br/>
      </w:r>
      <w:r w:rsidRPr="00871448">
        <w:rPr>
          <w:rFonts w:ascii="Helvetica" w:eastAsia="Times New Roman" w:hAnsi="Helvetica" w:cs="Helvetica"/>
          <w:i/>
          <w:iCs/>
          <w:color w:val="29394A"/>
          <w:sz w:val="18"/>
          <w:szCs w:val="18"/>
          <w:bdr w:val="none" w:sz="0" w:space="0" w:color="auto" w:frame="1"/>
        </w:rPr>
        <w:t>Redding, California</w:t>
      </w:r>
    </w:p>
    <w:p w:rsidR="00871448" w:rsidRPr="00871448" w:rsidRDefault="00871448" w:rsidP="00871448">
      <w:pPr>
        <w:spacing w:after="0" w:line="240" w:lineRule="auto"/>
        <w:textAlignment w:val="baseline"/>
        <w:rPr>
          <w:rFonts w:ascii="Arial" w:eastAsia="Times New Roman" w:hAnsi="Arial" w:cs="Arial"/>
          <w:color w:val="333333"/>
          <w:sz w:val="21"/>
          <w:szCs w:val="21"/>
        </w:rPr>
      </w:pPr>
      <w:r w:rsidRPr="00871448">
        <w:rPr>
          <w:rFonts w:ascii="Arial" w:eastAsia="Times New Roman" w:hAnsi="Arial" w:cs="Arial"/>
          <w:color w:val="333333"/>
          <w:sz w:val="21"/>
          <w:szCs w:val="21"/>
        </w:rPr>
        <w:br/>
        <w:t>Share this: </w:t>
      </w:r>
    </w:p>
    <w:p w:rsidR="00871448" w:rsidRPr="00871448" w:rsidRDefault="00871448" w:rsidP="00871448">
      <w:pPr>
        <w:pBdr>
          <w:left w:val="single" w:sz="48" w:space="8" w:color="A80F2B"/>
        </w:pBdr>
        <w:spacing w:after="390" w:line="240" w:lineRule="auto"/>
        <w:textAlignment w:val="baseline"/>
        <w:outlineLvl w:val="0"/>
        <w:rPr>
          <w:rFonts w:ascii="Arial" w:eastAsia="Times New Roman" w:hAnsi="Arial" w:cs="Arial"/>
          <w:b/>
          <w:bCs/>
          <w:caps/>
          <w:color w:val="333333"/>
          <w:kern w:val="36"/>
          <w:sz w:val="26"/>
          <w:szCs w:val="26"/>
        </w:rPr>
      </w:pPr>
      <w:r w:rsidRPr="00871448">
        <w:rPr>
          <w:rFonts w:ascii="Arial" w:eastAsia="Times New Roman" w:hAnsi="Arial" w:cs="Arial"/>
          <w:b/>
          <w:bCs/>
          <w:caps/>
          <w:color w:val="333333"/>
          <w:kern w:val="36"/>
          <w:sz w:val="26"/>
          <w:szCs w:val="26"/>
        </w:rPr>
        <w:t>IMAGE GALLERY</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1047750"/>
            <wp:effectExtent l="0" t="0" r="0" b="0"/>
            <wp:docPr id="9" name="Picture 9" descr="Figure 1 Fractured porcelain off the incisal third of tooth No. 2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1 Fractured porcelain off the incisal third of tooth No. 2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1</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1285875"/>
            <wp:effectExtent l="0" t="0" r="0" b="9525"/>
            <wp:docPr id="8" name="Picture 8" descr="Figure 2 A surface treated with SilJet involving metal and porcelai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2 A surface treated with SilJet involving metal and porcelain.">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2</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1266825"/>
            <wp:effectExtent l="0" t="0" r="0" b="9525"/>
            <wp:docPr id="7" name="Picture 7" descr="Figure 3 Flowable opaque applied to the treated metal surfac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3 Flowable opaque applied to the treated metal surfac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3</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lastRenderedPageBreak/>
        <w:drawing>
          <wp:inline distT="0" distB="0" distL="0" distR="0">
            <wp:extent cx="1428750" cy="1257300"/>
            <wp:effectExtent l="0" t="0" r="0" b="0"/>
            <wp:docPr id="6" name="Picture 6" descr="Figure 4 Final view of the PFM crown repai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4 Final view of the PFM crown repair.">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4</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971550"/>
            <wp:effectExtent l="0" t="0" r="0" b="0"/>
            <wp:docPr id="5" name="Picture 5" descr="Figure 5 Radiograph of tooth No. 4 before the repai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5 Radiograph of tooth No. 4 before the repai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971550"/>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5</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962025"/>
            <wp:effectExtent l="0" t="0" r="0" b="9525"/>
            <wp:docPr id="4" name="Picture 4" descr="Figure 6 Photograph of the fractured facial porcelain off tooth No.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6 Photograph of the fractured facial porcelain off tooth No.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6</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942975"/>
            <wp:effectExtent l="0" t="0" r="0" b="9525"/>
            <wp:docPr id="3" name="Picture 3" descr="Figure 7 The tribochemically treated surface of tooth No. 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7 The tribochemically treated surface of tooth No. 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7</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942975"/>
            <wp:effectExtent l="0" t="0" r="0" b="9525"/>
            <wp:docPr id="2" name="Picture 2" descr="Figure 8 Application of a flowable opaqu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8 Application of a flowable opaqu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p w:rsidR="00871448" w:rsidRPr="00871448" w:rsidRDefault="00871448" w:rsidP="00871448">
      <w:pPr>
        <w:spacing w:before="120" w:after="180" w:line="240" w:lineRule="atLeast"/>
        <w:jc w:val="center"/>
        <w:textAlignment w:val="baseline"/>
        <w:rPr>
          <w:rFonts w:ascii="Helvetica" w:eastAsia="Times New Roman" w:hAnsi="Helvetica" w:cs="Helvetica"/>
          <w:color w:val="29394A"/>
          <w:sz w:val="18"/>
          <w:szCs w:val="18"/>
        </w:rPr>
      </w:pPr>
      <w:r w:rsidRPr="00871448">
        <w:rPr>
          <w:rFonts w:ascii="Helvetica" w:eastAsia="Times New Roman" w:hAnsi="Helvetica" w:cs="Helvetica"/>
          <w:color w:val="29394A"/>
          <w:sz w:val="18"/>
          <w:szCs w:val="18"/>
        </w:rPr>
        <w:t>Figure 8</w:t>
      </w:r>
    </w:p>
    <w:p w:rsidR="00871448" w:rsidRPr="00871448" w:rsidRDefault="00871448" w:rsidP="00871448">
      <w:pPr>
        <w:spacing w:after="0" w:line="240" w:lineRule="auto"/>
        <w:jc w:val="center"/>
        <w:textAlignment w:val="baseline"/>
        <w:rPr>
          <w:rFonts w:ascii="Arial" w:eastAsia="Times New Roman" w:hAnsi="Arial" w:cs="Arial"/>
          <w:color w:val="333333"/>
          <w:sz w:val="21"/>
          <w:szCs w:val="21"/>
        </w:rPr>
      </w:pPr>
      <w:r>
        <w:rPr>
          <w:rFonts w:ascii="Times New Roman" w:eastAsia="Times New Roman" w:hAnsi="Times New Roman" w:cs="Times New Roman"/>
          <w:noProof/>
          <w:color w:val="6F9AE8"/>
          <w:sz w:val="23"/>
          <w:szCs w:val="23"/>
          <w:bdr w:val="none" w:sz="0" w:space="0" w:color="auto" w:frame="1"/>
        </w:rPr>
        <w:drawing>
          <wp:inline distT="0" distB="0" distL="0" distR="0">
            <wp:extent cx="1428750" cy="1000125"/>
            <wp:effectExtent l="0" t="0" r="0" b="9525"/>
            <wp:docPr id="1" name="Picture 1" descr="Figure 9 The final result showing an acceptable PFM repai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9 The final result showing an acceptable PFM repai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000125"/>
                    </a:xfrm>
                    <a:prstGeom prst="rect">
                      <a:avLst/>
                    </a:prstGeom>
                    <a:noFill/>
                    <a:ln>
                      <a:noFill/>
                    </a:ln>
                  </pic:spPr>
                </pic:pic>
              </a:graphicData>
            </a:graphic>
          </wp:inline>
        </w:drawing>
      </w:r>
    </w:p>
    <w:p w:rsidR="00B609C6" w:rsidRDefault="00871448" w:rsidP="00871448">
      <w:pPr>
        <w:spacing w:before="120" w:after="180" w:line="240" w:lineRule="atLeast"/>
        <w:jc w:val="center"/>
        <w:textAlignment w:val="baseline"/>
      </w:pPr>
      <w:r w:rsidRPr="00871448">
        <w:rPr>
          <w:rFonts w:ascii="Helvetica" w:eastAsia="Times New Roman" w:hAnsi="Helvetica" w:cs="Helvetica"/>
          <w:color w:val="29394A"/>
          <w:sz w:val="18"/>
          <w:szCs w:val="18"/>
        </w:rPr>
        <w:t>Figure 9</w:t>
      </w:r>
      <w:r>
        <w:t xml:space="preserve"> </w:t>
      </w:r>
    </w:p>
    <w:sectPr w:rsidR="00B60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64"/>
    <w:multiLevelType w:val="multilevel"/>
    <w:tmpl w:val="8B32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115BE"/>
    <w:multiLevelType w:val="multilevel"/>
    <w:tmpl w:val="B9B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93668"/>
    <w:multiLevelType w:val="multilevel"/>
    <w:tmpl w:val="DF38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C07CF"/>
    <w:multiLevelType w:val="multilevel"/>
    <w:tmpl w:val="90C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AC6A0D"/>
    <w:multiLevelType w:val="multilevel"/>
    <w:tmpl w:val="A61C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2E0427"/>
    <w:multiLevelType w:val="multilevel"/>
    <w:tmpl w:val="0CC0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48"/>
    <w:rsid w:val="00871448"/>
    <w:rsid w:val="00B6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4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1448"/>
    <w:rPr>
      <w:color w:val="0000FF"/>
      <w:u w:val="single"/>
    </w:rPr>
  </w:style>
  <w:style w:type="character" w:styleId="Strong">
    <w:name w:val="Strong"/>
    <w:basedOn w:val="DefaultParagraphFont"/>
    <w:uiPriority w:val="22"/>
    <w:qFormat/>
    <w:rsid w:val="00871448"/>
    <w:rPr>
      <w:b/>
      <w:bCs/>
    </w:rPr>
  </w:style>
  <w:style w:type="character" w:customStyle="1" w:styleId="apple-converted-space">
    <w:name w:val="apple-converted-space"/>
    <w:basedOn w:val="DefaultParagraphFont"/>
    <w:rsid w:val="00871448"/>
  </w:style>
  <w:style w:type="paragraph" w:styleId="z-TopofForm">
    <w:name w:val="HTML Top of Form"/>
    <w:basedOn w:val="Normal"/>
    <w:next w:val="Normal"/>
    <w:link w:val="z-TopofFormChar"/>
    <w:hidden/>
    <w:uiPriority w:val="99"/>
    <w:semiHidden/>
    <w:unhideWhenUsed/>
    <w:rsid w:val="008714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4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4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448"/>
    <w:rPr>
      <w:rFonts w:ascii="Arial" w:eastAsia="Times New Roman" w:hAnsi="Arial" w:cs="Arial"/>
      <w:vanish/>
      <w:sz w:val="16"/>
      <w:szCs w:val="16"/>
    </w:rPr>
  </w:style>
  <w:style w:type="paragraph" w:customStyle="1" w:styleId="deck">
    <w:name w:val="deck"/>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448"/>
    <w:rPr>
      <w:i/>
      <w:iCs/>
    </w:rPr>
  </w:style>
  <w:style w:type="paragraph" w:styleId="NormalWeb">
    <w:name w:val="Normal (Web)"/>
    <w:basedOn w:val="Normal"/>
    <w:uiPriority w:val="99"/>
    <w:semiHidden/>
    <w:unhideWhenUsed/>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1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4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1448"/>
    <w:rPr>
      <w:color w:val="0000FF"/>
      <w:u w:val="single"/>
    </w:rPr>
  </w:style>
  <w:style w:type="character" w:styleId="Strong">
    <w:name w:val="Strong"/>
    <w:basedOn w:val="DefaultParagraphFont"/>
    <w:uiPriority w:val="22"/>
    <w:qFormat/>
    <w:rsid w:val="00871448"/>
    <w:rPr>
      <w:b/>
      <w:bCs/>
    </w:rPr>
  </w:style>
  <w:style w:type="character" w:customStyle="1" w:styleId="apple-converted-space">
    <w:name w:val="apple-converted-space"/>
    <w:basedOn w:val="DefaultParagraphFont"/>
    <w:rsid w:val="00871448"/>
  </w:style>
  <w:style w:type="paragraph" w:styleId="z-TopofForm">
    <w:name w:val="HTML Top of Form"/>
    <w:basedOn w:val="Normal"/>
    <w:next w:val="Normal"/>
    <w:link w:val="z-TopofFormChar"/>
    <w:hidden/>
    <w:uiPriority w:val="99"/>
    <w:semiHidden/>
    <w:unhideWhenUsed/>
    <w:rsid w:val="008714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14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14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1448"/>
    <w:rPr>
      <w:rFonts w:ascii="Arial" w:eastAsia="Times New Roman" w:hAnsi="Arial" w:cs="Arial"/>
      <w:vanish/>
      <w:sz w:val="16"/>
      <w:szCs w:val="16"/>
    </w:rPr>
  </w:style>
  <w:style w:type="paragraph" w:customStyle="1" w:styleId="deck">
    <w:name w:val="deck"/>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71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448"/>
    <w:rPr>
      <w:i/>
      <w:iCs/>
    </w:rPr>
  </w:style>
  <w:style w:type="paragraph" w:styleId="NormalWeb">
    <w:name w:val="Normal (Web)"/>
    <w:basedOn w:val="Normal"/>
    <w:uiPriority w:val="99"/>
    <w:semiHidden/>
    <w:unhideWhenUsed/>
    <w:rsid w:val="008714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07350">
      <w:bodyDiv w:val="1"/>
      <w:marLeft w:val="0"/>
      <w:marRight w:val="0"/>
      <w:marTop w:val="0"/>
      <w:marBottom w:val="0"/>
      <w:divBdr>
        <w:top w:val="none" w:sz="0" w:space="0" w:color="auto"/>
        <w:left w:val="none" w:sz="0" w:space="0" w:color="auto"/>
        <w:bottom w:val="none" w:sz="0" w:space="0" w:color="auto"/>
        <w:right w:val="none" w:sz="0" w:space="0" w:color="auto"/>
      </w:divBdr>
      <w:divsChild>
        <w:div w:id="1834028333">
          <w:marLeft w:val="30"/>
          <w:marRight w:val="0"/>
          <w:marTop w:val="0"/>
          <w:marBottom w:val="0"/>
          <w:divBdr>
            <w:top w:val="none" w:sz="0" w:space="0" w:color="auto"/>
            <w:left w:val="none" w:sz="0" w:space="0" w:color="auto"/>
            <w:bottom w:val="none" w:sz="0" w:space="0" w:color="auto"/>
            <w:right w:val="none" w:sz="0" w:space="0" w:color="auto"/>
          </w:divBdr>
          <w:divsChild>
            <w:div w:id="2035380120">
              <w:marLeft w:val="0"/>
              <w:marRight w:val="0"/>
              <w:marTop w:val="0"/>
              <w:marBottom w:val="0"/>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sChild>
                    <w:div w:id="378171653">
                      <w:marLeft w:val="0"/>
                      <w:marRight w:val="0"/>
                      <w:marTop w:val="0"/>
                      <w:marBottom w:val="360"/>
                      <w:divBdr>
                        <w:top w:val="none" w:sz="0" w:space="0" w:color="auto"/>
                        <w:left w:val="none" w:sz="0" w:space="5" w:color="auto"/>
                        <w:bottom w:val="single" w:sz="6" w:space="0" w:color="D7D7D7"/>
                        <w:right w:val="none" w:sz="0" w:space="0" w:color="auto"/>
                      </w:divBdr>
                    </w:div>
                  </w:divsChild>
                </w:div>
              </w:divsChild>
            </w:div>
            <w:div w:id="1998531596">
              <w:marLeft w:val="0"/>
              <w:marRight w:val="0"/>
              <w:marTop w:val="0"/>
              <w:marBottom w:val="0"/>
              <w:divBdr>
                <w:top w:val="none" w:sz="0" w:space="0" w:color="auto"/>
                <w:left w:val="none" w:sz="0" w:space="0" w:color="auto"/>
                <w:bottom w:val="none" w:sz="0" w:space="0" w:color="auto"/>
                <w:right w:val="none" w:sz="0" w:space="0" w:color="auto"/>
              </w:divBdr>
              <w:divsChild>
                <w:div w:id="274677855">
                  <w:marLeft w:val="0"/>
                  <w:marRight w:val="0"/>
                  <w:marTop w:val="0"/>
                  <w:marBottom w:val="0"/>
                  <w:divBdr>
                    <w:top w:val="none" w:sz="0" w:space="0" w:color="auto"/>
                    <w:left w:val="none" w:sz="0" w:space="0" w:color="auto"/>
                    <w:bottom w:val="none" w:sz="0" w:space="0" w:color="auto"/>
                    <w:right w:val="none" w:sz="0" w:space="0" w:color="auto"/>
                  </w:divBdr>
                  <w:divsChild>
                    <w:div w:id="1515225027">
                      <w:marLeft w:val="0"/>
                      <w:marRight w:val="0"/>
                      <w:marTop w:val="0"/>
                      <w:marBottom w:val="0"/>
                      <w:divBdr>
                        <w:top w:val="none" w:sz="0" w:space="0" w:color="auto"/>
                        <w:left w:val="none" w:sz="0" w:space="0" w:color="auto"/>
                        <w:bottom w:val="none" w:sz="0" w:space="0" w:color="auto"/>
                        <w:right w:val="none" w:sz="0" w:space="0" w:color="auto"/>
                      </w:divBdr>
                      <w:divsChild>
                        <w:div w:id="16156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2822">
                  <w:marLeft w:val="0"/>
                  <w:marRight w:val="0"/>
                  <w:marTop w:val="0"/>
                  <w:marBottom w:val="0"/>
                  <w:divBdr>
                    <w:top w:val="none" w:sz="0" w:space="0" w:color="auto"/>
                    <w:left w:val="none" w:sz="0" w:space="0" w:color="auto"/>
                    <w:bottom w:val="none" w:sz="0" w:space="0" w:color="auto"/>
                    <w:right w:val="none" w:sz="0" w:space="0" w:color="auto"/>
                  </w:divBdr>
                  <w:divsChild>
                    <w:div w:id="687604896">
                      <w:marLeft w:val="0"/>
                      <w:marRight w:val="0"/>
                      <w:marTop w:val="0"/>
                      <w:marBottom w:val="0"/>
                      <w:divBdr>
                        <w:top w:val="none" w:sz="0" w:space="0" w:color="auto"/>
                        <w:left w:val="none" w:sz="0" w:space="0" w:color="auto"/>
                        <w:bottom w:val="none" w:sz="0" w:space="0" w:color="auto"/>
                        <w:right w:val="none" w:sz="0" w:space="0" w:color="auto"/>
                      </w:divBdr>
                    </w:div>
                  </w:divsChild>
                </w:div>
                <w:div w:id="1548175331">
                  <w:marLeft w:val="0"/>
                  <w:marRight w:val="0"/>
                  <w:marTop w:val="0"/>
                  <w:marBottom w:val="0"/>
                  <w:divBdr>
                    <w:top w:val="none" w:sz="0" w:space="0" w:color="auto"/>
                    <w:left w:val="none" w:sz="0" w:space="0" w:color="auto"/>
                    <w:bottom w:val="none" w:sz="0" w:space="0" w:color="auto"/>
                    <w:right w:val="none" w:sz="0" w:space="0" w:color="auto"/>
                  </w:divBdr>
                  <w:divsChild>
                    <w:div w:id="2089840373">
                      <w:marLeft w:val="0"/>
                      <w:marRight w:val="0"/>
                      <w:marTop w:val="0"/>
                      <w:marBottom w:val="0"/>
                      <w:divBdr>
                        <w:top w:val="none" w:sz="0" w:space="0" w:color="auto"/>
                        <w:left w:val="none" w:sz="0" w:space="0" w:color="auto"/>
                        <w:bottom w:val="none" w:sz="0" w:space="0" w:color="auto"/>
                        <w:right w:val="none" w:sz="0" w:space="0" w:color="auto"/>
                      </w:divBdr>
                      <w:divsChild>
                        <w:div w:id="1403914901">
                          <w:marLeft w:val="150"/>
                          <w:marRight w:val="0"/>
                          <w:marTop w:val="0"/>
                          <w:marBottom w:val="0"/>
                          <w:divBdr>
                            <w:top w:val="none" w:sz="0" w:space="0" w:color="auto"/>
                            <w:left w:val="none" w:sz="0" w:space="0" w:color="auto"/>
                            <w:bottom w:val="none" w:sz="0" w:space="0" w:color="auto"/>
                            <w:right w:val="none" w:sz="0" w:space="0" w:color="auto"/>
                          </w:divBdr>
                        </w:div>
                        <w:div w:id="2979781">
                          <w:marLeft w:val="150"/>
                          <w:marRight w:val="0"/>
                          <w:marTop w:val="0"/>
                          <w:marBottom w:val="0"/>
                          <w:divBdr>
                            <w:top w:val="none" w:sz="0" w:space="0" w:color="auto"/>
                            <w:left w:val="none" w:sz="0" w:space="0" w:color="auto"/>
                            <w:bottom w:val="none" w:sz="0" w:space="0" w:color="auto"/>
                            <w:right w:val="none" w:sz="0" w:space="0" w:color="auto"/>
                          </w:divBdr>
                        </w:div>
                        <w:div w:id="1780951251">
                          <w:marLeft w:val="150"/>
                          <w:marRight w:val="0"/>
                          <w:marTop w:val="0"/>
                          <w:marBottom w:val="0"/>
                          <w:divBdr>
                            <w:top w:val="none" w:sz="0" w:space="0" w:color="auto"/>
                            <w:left w:val="none" w:sz="0" w:space="0" w:color="auto"/>
                            <w:bottom w:val="none" w:sz="0" w:space="0" w:color="auto"/>
                            <w:right w:val="none" w:sz="0" w:space="0" w:color="auto"/>
                          </w:divBdr>
                        </w:div>
                        <w:div w:id="808670961">
                          <w:marLeft w:val="150"/>
                          <w:marRight w:val="0"/>
                          <w:marTop w:val="0"/>
                          <w:marBottom w:val="0"/>
                          <w:divBdr>
                            <w:top w:val="none" w:sz="0" w:space="0" w:color="auto"/>
                            <w:left w:val="none" w:sz="0" w:space="0" w:color="auto"/>
                            <w:bottom w:val="none" w:sz="0" w:space="0" w:color="auto"/>
                            <w:right w:val="none" w:sz="0" w:space="0" w:color="auto"/>
                          </w:divBdr>
                        </w:div>
                        <w:div w:id="100956201">
                          <w:marLeft w:val="150"/>
                          <w:marRight w:val="0"/>
                          <w:marTop w:val="0"/>
                          <w:marBottom w:val="0"/>
                          <w:divBdr>
                            <w:top w:val="none" w:sz="0" w:space="0" w:color="auto"/>
                            <w:left w:val="none" w:sz="0" w:space="0" w:color="auto"/>
                            <w:bottom w:val="none" w:sz="0" w:space="0" w:color="auto"/>
                            <w:right w:val="none" w:sz="0" w:space="0" w:color="auto"/>
                          </w:divBdr>
                        </w:div>
                        <w:div w:id="1466462465">
                          <w:marLeft w:val="150"/>
                          <w:marRight w:val="0"/>
                          <w:marTop w:val="0"/>
                          <w:marBottom w:val="0"/>
                          <w:divBdr>
                            <w:top w:val="none" w:sz="0" w:space="0" w:color="auto"/>
                            <w:left w:val="none" w:sz="0" w:space="0" w:color="auto"/>
                            <w:bottom w:val="none" w:sz="0" w:space="0" w:color="auto"/>
                            <w:right w:val="none" w:sz="0" w:space="0" w:color="auto"/>
                          </w:divBdr>
                        </w:div>
                        <w:div w:id="1317340962">
                          <w:marLeft w:val="150"/>
                          <w:marRight w:val="0"/>
                          <w:marTop w:val="0"/>
                          <w:marBottom w:val="0"/>
                          <w:divBdr>
                            <w:top w:val="none" w:sz="0" w:space="0" w:color="auto"/>
                            <w:left w:val="none" w:sz="0" w:space="0" w:color="auto"/>
                            <w:bottom w:val="none" w:sz="0" w:space="0" w:color="auto"/>
                            <w:right w:val="none" w:sz="0" w:space="0" w:color="auto"/>
                          </w:divBdr>
                        </w:div>
                        <w:div w:id="948393025">
                          <w:marLeft w:val="150"/>
                          <w:marRight w:val="0"/>
                          <w:marTop w:val="0"/>
                          <w:marBottom w:val="0"/>
                          <w:divBdr>
                            <w:top w:val="none" w:sz="0" w:space="0" w:color="auto"/>
                            <w:left w:val="none" w:sz="0" w:space="0" w:color="auto"/>
                            <w:bottom w:val="none" w:sz="0" w:space="0" w:color="auto"/>
                            <w:right w:val="none" w:sz="0" w:space="0" w:color="auto"/>
                          </w:divBdr>
                        </w:div>
                        <w:div w:id="16626616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aegis.com/id/2012/10/air-abrasion-enhanced-multi-surface-bonding" TargetMode="External"/><Relationship Id="rId13" Type="http://schemas.openxmlformats.org/officeDocument/2006/relationships/hyperlink" Target="http://www.danvillematerials.com/" TargetMode="External"/><Relationship Id="rId18" Type="http://schemas.openxmlformats.org/officeDocument/2006/relationships/hyperlink" Target="javascript:tryClick('fig4');" TargetMode="External"/><Relationship Id="rId26" Type="http://schemas.openxmlformats.org/officeDocument/2006/relationships/hyperlink" Target="http://www.dentalaegis.com/media/13336/" TargetMode="External"/><Relationship Id="rId39"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javascript:tryClick('fig7');" TargetMode="External"/><Relationship Id="rId34" Type="http://schemas.openxmlformats.org/officeDocument/2006/relationships/hyperlink" Target="http://www.dentalaegis.com/media/13340/" TargetMode="External"/><Relationship Id="rId42" Type="http://schemas.openxmlformats.org/officeDocument/2006/relationships/fontTable" Target="fontTable.xml"/><Relationship Id="rId7" Type="http://schemas.openxmlformats.org/officeDocument/2006/relationships/hyperlink" Target="http://www.dentalaegis.com/id/2012/10" TargetMode="External"/><Relationship Id="rId12" Type="http://schemas.openxmlformats.org/officeDocument/2006/relationships/control" Target="activeX/activeX1.xml"/><Relationship Id="rId17" Type="http://schemas.openxmlformats.org/officeDocument/2006/relationships/hyperlink" Target="javascript:tryClick('fig3');"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hyperlink" Target="http://www.dentalaegis.com/media/13342/" TargetMode="External"/><Relationship Id="rId2" Type="http://schemas.openxmlformats.org/officeDocument/2006/relationships/styles" Target="styles.xml"/><Relationship Id="rId16" Type="http://schemas.openxmlformats.org/officeDocument/2006/relationships/hyperlink" Target="javascript:tryClick('fig2');" TargetMode="External"/><Relationship Id="rId20" Type="http://schemas.openxmlformats.org/officeDocument/2006/relationships/hyperlink" Target="javascript:tryClick('fig6');" TargetMode="External"/><Relationship Id="rId29" Type="http://schemas.openxmlformats.org/officeDocument/2006/relationships/image" Target="media/image5.jpeg"/><Relationship Id="rId41"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dentalaegis.com/id/2012/10" TargetMode="External"/><Relationship Id="rId11" Type="http://schemas.openxmlformats.org/officeDocument/2006/relationships/image" Target="media/image2.wmf"/><Relationship Id="rId24" Type="http://schemas.openxmlformats.org/officeDocument/2006/relationships/hyperlink" Target="http://www.dentalaegis.com/media/13335/" TargetMode="External"/><Relationship Id="rId32" Type="http://schemas.openxmlformats.org/officeDocument/2006/relationships/hyperlink" Target="http://www.dentalaegis.com/media/13339/" TargetMode="External"/><Relationship Id="rId37" Type="http://schemas.openxmlformats.org/officeDocument/2006/relationships/image" Target="media/image9.jpeg"/><Relationship Id="rId40" Type="http://schemas.openxmlformats.org/officeDocument/2006/relationships/hyperlink" Target="http://www.dentalaegis.com/media/13343/" TargetMode="External"/><Relationship Id="rId5" Type="http://schemas.openxmlformats.org/officeDocument/2006/relationships/webSettings" Target="webSettings.xml"/><Relationship Id="rId15" Type="http://schemas.openxmlformats.org/officeDocument/2006/relationships/hyperlink" Target="javascript:tryClick('fig1');" TargetMode="External"/><Relationship Id="rId23" Type="http://schemas.openxmlformats.org/officeDocument/2006/relationships/hyperlink" Target="javascript:tryClick('fig9');" TargetMode="External"/><Relationship Id="rId28" Type="http://schemas.openxmlformats.org/officeDocument/2006/relationships/hyperlink" Target="http://www.dentalaegis.com/media/13337/" TargetMode="External"/><Relationship Id="rId36" Type="http://schemas.openxmlformats.org/officeDocument/2006/relationships/hyperlink" Target="http://www.dentalaegis.com/media/13341/" TargetMode="External"/><Relationship Id="rId10" Type="http://schemas.openxmlformats.org/officeDocument/2006/relationships/image" Target="media/image1.jpeg"/><Relationship Id="rId19" Type="http://schemas.openxmlformats.org/officeDocument/2006/relationships/hyperlink" Target="javascript:tryClick('fig5');"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dentalaegis.com/id/2012/10/" TargetMode="External"/><Relationship Id="rId14" Type="http://schemas.openxmlformats.org/officeDocument/2006/relationships/hyperlink" Target="http://www.3mespe.com/" TargetMode="External"/><Relationship Id="rId22" Type="http://schemas.openxmlformats.org/officeDocument/2006/relationships/hyperlink" Target="javascript:tryClick('fig8');" TargetMode="External"/><Relationship Id="rId27" Type="http://schemas.openxmlformats.org/officeDocument/2006/relationships/image" Target="media/image4.jpeg"/><Relationship Id="rId30" Type="http://schemas.openxmlformats.org/officeDocument/2006/relationships/hyperlink" Target="http://www.dentalaegis.com/media/13338/" TargetMode="External"/><Relationship Id="rId35" Type="http://schemas.openxmlformats.org/officeDocument/2006/relationships/image" Target="media/image8.jpeg"/><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MME Preferred Owner</Company>
  <LinksUpToDate>false</LinksUpToDate>
  <CharactersWithSpaces>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Nelson</dc:creator>
  <cp:lastModifiedBy>Dr. Michael Nelson</cp:lastModifiedBy>
  <cp:revision>1</cp:revision>
  <cp:lastPrinted>2012-10-25T18:22:00Z</cp:lastPrinted>
  <dcterms:created xsi:type="dcterms:W3CDTF">2012-10-25T18:20:00Z</dcterms:created>
  <dcterms:modified xsi:type="dcterms:W3CDTF">2012-10-25T18:27:00Z</dcterms:modified>
</cp:coreProperties>
</file>