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2DD6C7" w14:textId="77777777" w:rsidR="00190B4B" w:rsidRDefault="006F1D83">
      <w:pPr>
        <w:pStyle w:val="Normal1"/>
        <w:jc w:val="center"/>
      </w:pPr>
      <w:r>
        <w:rPr>
          <w:sz w:val="28"/>
        </w:rPr>
        <w:t>Fire In the Hole</w:t>
      </w:r>
    </w:p>
    <w:p w14:paraId="2F954E69" w14:textId="77777777" w:rsidR="00190B4B" w:rsidRDefault="006F1D83">
      <w:pPr>
        <w:pStyle w:val="Normal1"/>
        <w:jc w:val="center"/>
        <w:rPr>
          <w:sz w:val="28"/>
        </w:rPr>
      </w:pPr>
      <w:r>
        <w:rPr>
          <w:sz w:val="28"/>
        </w:rPr>
        <w:t>Understanding Acid Reflux, Sleep Apnea, and Tooth Wear</w:t>
      </w:r>
    </w:p>
    <w:p w14:paraId="0DEDDBE1" w14:textId="77777777" w:rsidR="00244B1D" w:rsidRPr="00244B1D" w:rsidRDefault="00244B1D">
      <w:pPr>
        <w:pStyle w:val="Normal1"/>
        <w:jc w:val="center"/>
        <w:rPr>
          <w:sz w:val="20"/>
          <w:szCs w:val="20"/>
        </w:rPr>
      </w:pPr>
    </w:p>
    <w:p w14:paraId="7918F005" w14:textId="77777777" w:rsidR="00190B4B" w:rsidRPr="00244B1D" w:rsidRDefault="006F1D83" w:rsidP="006F1D83">
      <w:pPr>
        <w:pStyle w:val="Normal1"/>
        <w:jc w:val="center"/>
        <w:rPr>
          <w:sz w:val="20"/>
          <w:szCs w:val="20"/>
        </w:rPr>
      </w:pPr>
      <w:r w:rsidRPr="00244B1D">
        <w:rPr>
          <w:i/>
          <w:sz w:val="20"/>
          <w:szCs w:val="20"/>
        </w:rPr>
        <w:t>Insanity is doing the same thing over and over again, but expecting different results</w:t>
      </w:r>
      <w:r w:rsidRPr="00244B1D">
        <w:rPr>
          <w:sz w:val="20"/>
          <w:szCs w:val="20"/>
        </w:rPr>
        <w:t xml:space="preserve">. </w:t>
      </w:r>
      <w:r w:rsidR="00244B1D" w:rsidRPr="00244B1D">
        <w:rPr>
          <w:sz w:val="20"/>
          <w:szCs w:val="20"/>
        </w:rPr>
        <w:t xml:space="preserve"> </w:t>
      </w:r>
      <w:r w:rsidRPr="00244B1D">
        <w:rPr>
          <w:sz w:val="20"/>
          <w:szCs w:val="20"/>
        </w:rPr>
        <w:t>Albert Einstein</w:t>
      </w:r>
    </w:p>
    <w:p w14:paraId="4CBCF33D" w14:textId="77777777" w:rsidR="00190B4B" w:rsidRPr="00244B1D" w:rsidRDefault="00190B4B">
      <w:pPr>
        <w:pStyle w:val="Normal1"/>
        <w:rPr>
          <w:sz w:val="20"/>
          <w:szCs w:val="20"/>
        </w:rPr>
      </w:pPr>
    </w:p>
    <w:p w14:paraId="07CC5C15" w14:textId="60764911" w:rsidR="00190B4B" w:rsidRDefault="005F3B6D">
      <w:pPr>
        <w:pStyle w:val="Normal1"/>
      </w:pPr>
      <w:r>
        <w:t xml:space="preserve">Current Thinking </w:t>
      </w:r>
      <w:r>
        <w:tab/>
      </w:r>
      <w:r>
        <w:tab/>
      </w:r>
      <w:r>
        <w:tab/>
      </w:r>
      <w:r w:rsidR="006F1D83">
        <w:t>The Usual Suspects</w:t>
      </w:r>
    </w:p>
    <w:p w14:paraId="45F53AD7" w14:textId="6284A906" w:rsidR="00190B4B" w:rsidRDefault="005F3B6D">
      <w:pPr>
        <w:pStyle w:val="Normal1"/>
        <w:numPr>
          <w:ilvl w:val="0"/>
          <w:numId w:val="1"/>
        </w:numPr>
        <w:ind w:hanging="360"/>
      </w:pPr>
      <w:r>
        <w:t xml:space="preserve">Acid Reflux - </w:t>
      </w:r>
      <w:r w:rsidR="006F1D83">
        <w:t>GERD</w:t>
      </w:r>
      <w:r w:rsidR="006F1D83">
        <w:tab/>
      </w:r>
      <w:r w:rsidR="006F1D83">
        <w:tab/>
      </w:r>
      <w:r w:rsidR="006F1D83">
        <w:tab/>
        <w:t>Heartburn related to spicy foods and</w:t>
      </w:r>
      <w:r>
        <w:t>/or</w:t>
      </w:r>
      <w:r w:rsidR="006F1D83">
        <w:t xml:space="preserve"> stress</w:t>
      </w:r>
    </w:p>
    <w:p w14:paraId="6BDF2032" w14:textId="77777777" w:rsidR="006F1D83" w:rsidRDefault="006F1D83" w:rsidP="006F1D83">
      <w:pPr>
        <w:pStyle w:val="Normal1"/>
        <w:numPr>
          <w:ilvl w:val="0"/>
          <w:numId w:val="1"/>
        </w:numPr>
        <w:ind w:hanging="360"/>
      </w:pPr>
      <w:r>
        <w:t>Sleep Apnea</w:t>
      </w:r>
      <w:r>
        <w:tab/>
      </w:r>
      <w:r>
        <w:tab/>
      </w:r>
      <w:r>
        <w:tab/>
      </w:r>
      <w:r>
        <w:tab/>
        <w:t>Stopping Breathing, often related to obesity</w:t>
      </w:r>
      <w:r w:rsidRPr="006F1D83">
        <w:t xml:space="preserve"> </w:t>
      </w:r>
    </w:p>
    <w:p w14:paraId="69E3130D" w14:textId="50285D86" w:rsidR="00190B4B" w:rsidRDefault="006F1D83" w:rsidP="006F1D83">
      <w:pPr>
        <w:pStyle w:val="Normal1"/>
        <w:numPr>
          <w:ilvl w:val="0"/>
          <w:numId w:val="1"/>
        </w:numPr>
        <w:ind w:hanging="360"/>
      </w:pPr>
      <w:r>
        <w:t>Toot</w:t>
      </w:r>
      <w:r w:rsidR="005F3B6D">
        <w:t>h Wear</w:t>
      </w:r>
      <w:r w:rsidR="005F3B6D">
        <w:tab/>
      </w:r>
      <w:r w:rsidR="00C60B1F">
        <w:tab/>
      </w:r>
      <w:r w:rsidR="00C60B1F">
        <w:tab/>
      </w:r>
      <w:r w:rsidR="00C60B1F">
        <w:tab/>
        <w:t>Tooth Grinding, often related to stress</w:t>
      </w:r>
    </w:p>
    <w:p w14:paraId="475EC159" w14:textId="77777777" w:rsidR="00190B4B" w:rsidRDefault="00190B4B">
      <w:pPr>
        <w:pStyle w:val="Normal1"/>
      </w:pPr>
    </w:p>
    <w:p w14:paraId="532EB0D9" w14:textId="77777777" w:rsidR="00E43970" w:rsidRDefault="00EF07F1">
      <w:pPr>
        <w:pStyle w:val="Normal1"/>
        <w:jc w:val="center"/>
        <w:rPr>
          <w:b/>
        </w:rPr>
      </w:pPr>
      <w:r>
        <w:rPr>
          <w:b/>
        </w:rPr>
        <w:t xml:space="preserve">Tooth Wear may be </w:t>
      </w:r>
      <w:r w:rsidR="006F1D83">
        <w:rPr>
          <w:b/>
        </w:rPr>
        <w:t xml:space="preserve">related to stress, but not </w:t>
      </w:r>
      <w:r w:rsidR="00244B1D">
        <w:rPr>
          <w:b/>
        </w:rPr>
        <w:t>only</w:t>
      </w:r>
      <w:r w:rsidR="006F1D83">
        <w:rPr>
          <w:b/>
        </w:rPr>
        <w:t xml:space="preserve"> emotional stress. </w:t>
      </w:r>
    </w:p>
    <w:p w14:paraId="192C5531" w14:textId="7500A2C8" w:rsidR="00190B4B" w:rsidRDefault="00E43970">
      <w:pPr>
        <w:pStyle w:val="Normal1"/>
        <w:jc w:val="center"/>
      </w:pPr>
      <w:r>
        <w:rPr>
          <w:b/>
        </w:rPr>
        <w:t>Daytime stress is related to daytime tooth grinding, NOT nighttime grinding.</w:t>
      </w:r>
      <w:r w:rsidR="006F1D83">
        <w:rPr>
          <w:b/>
        </w:rPr>
        <w:t xml:space="preserve"> </w:t>
      </w:r>
    </w:p>
    <w:p w14:paraId="54CCF4D1" w14:textId="18A8961C" w:rsidR="00190B4B" w:rsidRDefault="006F1D83">
      <w:pPr>
        <w:pStyle w:val="Normal1"/>
        <w:jc w:val="center"/>
      </w:pPr>
      <w:r>
        <w:rPr>
          <w:b/>
        </w:rPr>
        <w:t xml:space="preserve">Physiologic stress plays </w:t>
      </w:r>
      <w:r w:rsidR="00244B1D">
        <w:rPr>
          <w:b/>
        </w:rPr>
        <w:t xml:space="preserve">major roles in </w:t>
      </w:r>
      <w:r w:rsidR="0054237A">
        <w:rPr>
          <w:b/>
        </w:rPr>
        <w:t xml:space="preserve">tooth wear, </w:t>
      </w:r>
      <w:r w:rsidR="00E43970">
        <w:rPr>
          <w:b/>
        </w:rPr>
        <w:t xml:space="preserve">nighttime grinding, </w:t>
      </w:r>
      <w:r>
        <w:rPr>
          <w:b/>
        </w:rPr>
        <w:t>and root sensitivity.</w:t>
      </w:r>
    </w:p>
    <w:p w14:paraId="55D8E2B8" w14:textId="77777777" w:rsidR="00244B1D" w:rsidRDefault="00244B1D">
      <w:pPr>
        <w:pStyle w:val="Normal1"/>
        <w:rPr>
          <w:b/>
        </w:rPr>
      </w:pPr>
    </w:p>
    <w:p w14:paraId="7C7EA327" w14:textId="77777777" w:rsidR="00190B4B" w:rsidRDefault="006F1D83">
      <w:pPr>
        <w:pStyle w:val="Normal1"/>
      </w:pPr>
      <w:r>
        <w:rPr>
          <w:b/>
        </w:rPr>
        <w:t>AIRWAY</w:t>
      </w:r>
      <w:r>
        <w:t xml:space="preserve">:  </w:t>
      </w:r>
    </w:p>
    <w:p w14:paraId="2146081B" w14:textId="77777777" w:rsidR="00190B4B" w:rsidRDefault="006F1D83">
      <w:pPr>
        <w:pStyle w:val="Normal1"/>
        <w:numPr>
          <w:ilvl w:val="0"/>
          <w:numId w:val="4"/>
        </w:numPr>
        <w:ind w:hanging="360"/>
      </w:pPr>
      <w:r>
        <w:t>Snoring, Sleep Apnea, or UARS (Upper Airway Resistance Syndrome) causes a negative air pressure in the upper chest.</w:t>
      </w:r>
    </w:p>
    <w:p w14:paraId="16B1ADE2" w14:textId="77777777" w:rsidR="00190B4B" w:rsidRDefault="006F1D83">
      <w:pPr>
        <w:pStyle w:val="Normal1"/>
        <w:numPr>
          <w:ilvl w:val="0"/>
          <w:numId w:val="4"/>
        </w:numPr>
        <w:ind w:hanging="360"/>
      </w:pPr>
      <w:r>
        <w:t>Negative pressure can pull an acidic mist, from the stomach, to the esophagus, oral cavity, and sinuses.</w:t>
      </w:r>
    </w:p>
    <w:p w14:paraId="396861D0" w14:textId="77777777" w:rsidR="00190B4B" w:rsidRDefault="00190B4B">
      <w:pPr>
        <w:pStyle w:val="Normal1"/>
      </w:pPr>
    </w:p>
    <w:p w14:paraId="747D3091" w14:textId="77777777" w:rsidR="00190B4B" w:rsidRDefault="006F1D83">
      <w:pPr>
        <w:pStyle w:val="Normal1"/>
      </w:pPr>
      <w:r>
        <w:rPr>
          <w:b/>
        </w:rPr>
        <w:t>ACID</w:t>
      </w:r>
      <w:r>
        <w:t xml:space="preserve">:  </w:t>
      </w:r>
    </w:p>
    <w:p w14:paraId="01BD19E0" w14:textId="77777777" w:rsidR="00190B4B" w:rsidRDefault="006F1D83">
      <w:pPr>
        <w:pStyle w:val="Normal1"/>
        <w:numPr>
          <w:ilvl w:val="0"/>
          <w:numId w:val="2"/>
        </w:numPr>
        <w:ind w:hanging="360"/>
      </w:pPr>
      <w:r>
        <w:t>GERD-Heartburn and pain is the result of significant acid in the esophagus, which runs behind the heart.  Symptoms:</w:t>
      </w:r>
    </w:p>
    <w:p w14:paraId="4E9648C4" w14:textId="77777777" w:rsidR="00190B4B" w:rsidRDefault="006F1D83">
      <w:pPr>
        <w:pStyle w:val="Normal1"/>
        <w:numPr>
          <w:ilvl w:val="1"/>
          <w:numId w:val="2"/>
        </w:numPr>
        <w:ind w:hanging="360"/>
      </w:pPr>
      <w:r>
        <w:t>Heartburn, Chest Pain, Nausea, Trouble Swallowing</w:t>
      </w:r>
    </w:p>
    <w:p w14:paraId="76726F5A" w14:textId="77777777" w:rsidR="00190B4B" w:rsidRDefault="006F1D83">
      <w:pPr>
        <w:pStyle w:val="Normal1"/>
        <w:numPr>
          <w:ilvl w:val="0"/>
          <w:numId w:val="2"/>
        </w:numPr>
        <w:ind w:hanging="360"/>
      </w:pPr>
      <w:r>
        <w:t xml:space="preserve">LPRD-LaryngoPharyngeal Reflux Disease is (often) not painful.  </w:t>
      </w:r>
      <w:r w:rsidR="00244B1D">
        <w:t>A lower volume of acid coming up into the oral cavity and sinuses causes LPRD</w:t>
      </w:r>
      <w:r>
        <w:t>.  Symptoms:</w:t>
      </w:r>
    </w:p>
    <w:p w14:paraId="1F26D2F9" w14:textId="77777777" w:rsidR="00244B1D" w:rsidRDefault="006F1D83" w:rsidP="00244B1D">
      <w:pPr>
        <w:pStyle w:val="Normal1"/>
        <w:numPr>
          <w:ilvl w:val="1"/>
          <w:numId w:val="2"/>
        </w:numPr>
        <w:ind w:hanging="360"/>
      </w:pPr>
      <w:r>
        <w:t>Heartburn - possible</w:t>
      </w:r>
      <w:r w:rsidR="00244B1D" w:rsidRPr="00244B1D">
        <w:t xml:space="preserve"> </w:t>
      </w:r>
    </w:p>
    <w:p w14:paraId="2F7856ED" w14:textId="77777777" w:rsidR="00190B4B" w:rsidRDefault="00244B1D" w:rsidP="00244B1D">
      <w:pPr>
        <w:pStyle w:val="Normal1"/>
        <w:numPr>
          <w:ilvl w:val="1"/>
          <w:numId w:val="2"/>
        </w:numPr>
        <w:ind w:hanging="360"/>
      </w:pPr>
      <w:r>
        <w:t>Hoarseness</w:t>
      </w:r>
    </w:p>
    <w:p w14:paraId="36AB8BFA" w14:textId="77777777" w:rsidR="00190B4B" w:rsidRDefault="006F1D83">
      <w:pPr>
        <w:pStyle w:val="Normal1"/>
        <w:numPr>
          <w:ilvl w:val="1"/>
          <w:numId w:val="2"/>
        </w:numPr>
        <w:ind w:hanging="360"/>
      </w:pPr>
      <w:r>
        <w:t>Something Stuck in the Throat</w:t>
      </w:r>
    </w:p>
    <w:p w14:paraId="6E25D367" w14:textId="77777777" w:rsidR="00190B4B" w:rsidRDefault="006F1D83">
      <w:pPr>
        <w:pStyle w:val="Normal1"/>
        <w:numPr>
          <w:ilvl w:val="1"/>
          <w:numId w:val="2"/>
        </w:numPr>
        <w:ind w:hanging="360"/>
      </w:pPr>
      <w:r>
        <w:t>Trouble Swallowing</w:t>
      </w:r>
    </w:p>
    <w:p w14:paraId="3C2C119A" w14:textId="77777777" w:rsidR="00244B1D" w:rsidRDefault="00244B1D" w:rsidP="00244B1D">
      <w:pPr>
        <w:pStyle w:val="Normal1"/>
        <w:numPr>
          <w:ilvl w:val="1"/>
          <w:numId w:val="2"/>
        </w:numPr>
        <w:ind w:hanging="360"/>
      </w:pPr>
      <w:r>
        <w:t>Frequent Clearing of the Throat</w:t>
      </w:r>
    </w:p>
    <w:p w14:paraId="01AC0C1A" w14:textId="77777777" w:rsidR="00190B4B" w:rsidRDefault="006F1D83">
      <w:pPr>
        <w:pStyle w:val="Normal1"/>
        <w:numPr>
          <w:ilvl w:val="1"/>
          <w:numId w:val="2"/>
        </w:numPr>
        <w:ind w:hanging="360"/>
      </w:pPr>
      <w:r>
        <w:t>Bitter Taste</w:t>
      </w:r>
    </w:p>
    <w:p w14:paraId="4058FC0A" w14:textId="77777777" w:rsidR="00190B4B" w:rsidRDefault="006F1D83">
      <w:pPr>
        <w:pStyle w:val="Normal1"/>
        <w:numPr>
          <w:ilvl w:val="1"/>
          <w:numId w:val="2"/>
        </w:numPr>
        <w:ind w:hanging="360"/>
      </w:pPr>
      <w:r>
        <w:t>Post Nasal Drip</w:t>
      </w:r>
    </w:p>
    <w:p w14:paraId="30C9E720" w14:textId="77777777" w:rsidR="00190B4B" w:rsidRDefault="00190B4B">
      <w:pPr>
        <w:pStyle w:val="Normal1"/>
      </w:pPr>
    </w:p>
    <w:p w14:paraId="4CB478C9" w14:textId="77777777" w:rsidR="00190B4B" w:rsidRDefault="006F1D83">
      <w:pPr>
        <w:pStyle w:val="Normal1"/>
      </w:pPr>
      <w:r>
        <w:rPr>
          <w:b/>
        </w:rPr>
        <w:t>TEETH</w:t>
      </w:r>
      <w:r>
        <w:t xml:space="preserve">:  Wear, Abrasion, Erosion, and Sensitive Roots </w:t>
      </w:r>
    </w:p>
    <w:p w14:paraId="428A9FC5" w14:textId="77777777" w:rsidR="00244B1D" w:rsidRDefault="006F1D83" w:rsidP="00244B1D">
      <w:pPr>
        <w:pStyle w:val="Normal1"/>
        <w:numPr>
          <w:ilvl w:val="0"/>
          <w:numId w:val="3"/>
        </w:numPr>
        <w:ind w:hanging="360"/>
      </w:pPr>
      <w:r>
        <w:t>Saliva buffers the acid and comforts the irritated esophagus.</w:t>
      </w:r>
      <w:r w:rsidRPr="006F1D83">
        <w:t xml:space="preserve"> </w:t>
      </w:r>
    </w:p>
    <w:p w14:paraId="5B201FDB" w14:textId="77777777" w:rsidR="006F1D83" w:rsidRDefault="00244B1D" w:rsidP="00244B1D">
      <w:pPr>
        <w:pStyle w:val="Normal1"/>
        <w:numPr>
          <w:ilvl w:val="0"/>
          <w:numId w:val="3"/>
        </w:numPr>
        <w:ind w:hanging="360"/>
      </w:pPr>
      <w:r>
        <w:t xml:space="preserve">Swallowing is the body’s response to the acid.  </w:t>
      </w:r>
    </w:p>
    <w:p w14:paraId="7A7305D9" w14:textId="77777777" w:rsidR="00190B4B" w:rsidRDefault="006F1D83">
      <w:pPr>
        <w:pStyle w:val="Normal1"/>
        <w:numPr>
          <w:ilvl w:val="0"/>
          <w:numId w:val="3"/>
        </w:numPr>
        <w:ind w:hanging="360"/>
      </w:pPr>
      <w:r>
        <w:t>Swallowing results in the teeth touching.</w:t>
      </w:r>
    </w:p>
    <w:p w14:paraId="29B44840" w14:textId="04740257" w:rsidR="00190B4B" w:rsidRDefault="006F1D83">
      <w:pPr>
        <w:pStyle w:val="Normal1"/>
        <w:numPr>
          <w:ilvl w:val="0"/>
          <w:numId w:val="3"/>
        </w:numPr>
        <w:ind w:hanging="360"/>
      </w:pPr>
      <w:r>
        <w:t xml:space="preserve">Tooth contact </w:t>
      </w:r>
      <w:r w:rsidR="00096948">
        <w:t>causes the acid softened enamel to wear down becoming flat, and chipped.</w:t>
      </w:r>
    </w:p>
    <w:p w14:paraId="723F3749" w14:textId="77777777" w:rsidR="003547C9" w:rsidRDefault="006F1D83">
      <w:pPr>
        <w:pStyle w:val="Normal1"/>
        <w:numPr>
          <w:ilvl w:val="0"/>
          <w:numId w:val="3"/>
        </w:numPr>
        <w:ind w:hanging="360"/>
      </w:pPr>
      <w:r>
        <w:t>Acid affects the exposed dentin</w:t>
      </w:r>
      <w:r w:rsidR="00096948">
        <w:t>: accelerates</w:t>
      </w:r>
      <w:r>
        <w:t xml:space="preserve"> toothpaste abrasion and notching of the roots</w:t>
      </w:r>
      <w:r w:rsidR="003547C9">
        <w:t>.</w:t>
      </w:r>
    </w:p>
    <w:p w14:paraId="044480D1" w14:textId="7E38D610" w:rsidR="00190B4B" w:rsidRDefault="00096948">
      <w:pPr>
        <w:pStyle w:val="Normal1"/>
        <w:numPr>
          <w:ilvl w:val="0"/>
          <w:numId w:val="3"/>
        </w:numPr>
        <w:ind w:hanging="360"/>
      </w:pPr>
      <w:bookmarkStart w:id="0" w:name="_GoBack"/>
      <w:bookmarkEnd w:id="0"/>
      <w:r>
        <w:t>Tops of the teeth exhibit</w:t>
      </w:r>
      <w:r w:rsidR="006F1D83">
        <w:t xml:space="preserve"> “cupping-dimples</w:t>
      </w:r>
      <w:r>
        <w:t>.</w:t>
      </w:r>
      <w:r w:rsidR="006F1D83">
        <w:t>”</w:t>
      </w:r>
    </w:p>
    <w:p w14:paraId="530E82EE" w14:textId="77777777" w:rsidR="00190B4B" w:rsidRDefault="00190B4B">
      <w:pPr>
        <w:pStyle w:val="Normal1"/>
      </w:pPr>
    </w:p>
    <w:p w14:paraId="6EC1B65B" w14:textId="77777777" w:rsidR="00190B4B" w:rsidRDefault="006F1D83">
      <w:pPr>
        <w:pStyle w:val="Normal1"/>
      </w:pPr>
      <w:r>
        <w:t>If you have worn teeth, sensitive roots, heartburn, throat “issues”, sinusitis, and sleep disturbed breathing, consider approaching and managing the problem from this new perspective.</w:t>
      </w:r>
    </w:p>
    <w:p w14:paraId="187DAF5B" w14:textId="77777777" w:rsidR="00190B4B" w:rsidRDefault="00190B4B">
      <w:pPr>
        <w:pStyle w:val="Normal1"/>
      </w:pPr>
    </w:p>
    <w:p w14:paraId="28BCF7EC" w14:textId="065E3805" w:rsidR="00190B4B" w:rsidRDefault="006F1D83">
      <w:pPr>
        <w:pStyle w:val="Normal1"/>
      </w:pPr>
      <w:r>
        <w:rPr>
          <w:sz w:val="16"/>
        </w:rPr>
        <w:t xml:space="preserve">Reference:  </w:t>
      </w:r>
      <w:r>
        <w:rPr>
          <w:i/>
          <w:sz w:val="16"/>
        </w:rPr>
        <w:t>Sleep Interrupted</w:t>
      </w:r>
      <w:r>
        <w:rPr>
          <w:sz w:val="16"/>
        </w:rPr>
        <w:t xml:space="preserve"> by S. Park, M</w:t>
      </w:r>
      <w:r w:rsidR="00C51653">
        <w:rPr>
          <w:sz w:val="16"/>
        </w:rPr>
        <w:t>.</w:t>
      </w:r>
      <w:r>
        <w:rPr>
          <w:sz w:val="16"/>
        </w:rPr>
        <w:t>D</w:t>
      </w:r>
      <w:r w:rsidR="00C51653">
        <w:rPr>
          <w:sz w:val="16"/>
        </w:rPr>
        <w:t>.</w:t>
      </w:r>
      <w:r>
        <w:rPr>
          <w:sz w:val="16"/>
        </w:rPr>
        <w:t xml:space="preserve">, p. 5-9.   </w:t>
      </w:r>
      <w:r>
        <w:rPr>
          <w:i/>
          <w:sz w:val="16"/>
        </w:rPr>
        <w:t>The Bruxism Triad</w:t>
      </w:r>
      <w:r>
        <w:rPr>
          <w:sz w:val="16"/>
        </w:rPr>
        <w:t xml:space="preserve"> by J. Rouse, D</w:t>
      </w:r>
      <w:r w:rsidR="00D11120">
        <w:rPr>
          <w:sz w:val="16"/>
        </w:rPr>
        <w:t>.</w:t>
      </w:r>
      <w:r>
        <w:rPr>
          <w:sz w:val="16"/>
        </w:rPr>
        <w:t>D</w:t>
      </w:r>
      <w:r w:rsidR="00D11120">
        <w:rPr>
          <w:sz w:val="16"/>
        </w:rPr>
        <w:t>.</w:t>
      </w:r>
      <w:r>
        <w:rPr>
          <w:sz w:val="16"/>
        </w:rPr>
        <w:t>S</w:t>
      </w:r>
      <w:r w:rsidR="00D11120">
        <w:rPr>
          <w:sz w:val="16"/>
        </w:rPr>
        <w:t>.</w:t>
      </w:r>
      <w:r>
        <w:rPr>
          <w:sz w:val="16"/>
        </w:rPr>
        <w:t>, Inside Dentistry, May 2010, p. 32-44</w:t>
      </w:r>
    </w:p>
    <w:p w14:paraId="37CDFA50" w14:textId="77777777" w:rsidR="00D11120" w:rsidRDefault="00D11120">
      <w:pPr>
        <w:pStyle w:val="Normal1"/>
        <w:jc w:val="center"/>
        <w:rPr>
          <w:sz w:val="16"/>
        </w:rPr>
      </w:pPr>
    </w:p>
    <w:p w14:paraId="4DEB62D8" w14:textId="77777777" w:rsidR="00736934" w:rsidRDefault="00736934">
      <w:pPr>
        <w:pStyle w:val="Normal1"/>
        <w:jc w:val="center"/>
        <w:rPr>
          <w:sz w:val="16"/>
        </w:rPr>
      </w:pPr>
    </w:p>
    <w:p w14:paraId="747FE59C" w14:textId="1EEF926B" w:rsidR="00190B4B" w:rsidRPr="00D11120" w:rsidRDefault="006F1D83">
      <w:pPr>
        <w:pStyle w:val="Normal1"/>
        <w:jc w:val="center"/>
        <w:rPr>
          <w:szCs w:val="22"/>
        </w:rPr>
      </w:pPr>
      <w:r w:rsidRPr="00D11120">
        <w:rPr>
          <w:szCs w:val="22"/>
        </w:rPr>
        <w:t>Michael D. Nelson, D</w:t>
      </w:r>
      <w:r w:rsidR="00D11120">
        <w:rPr>
          <w:szCs w:val="22"/>
        </w:rPr>
        <w:t>.</w:t>
      </w:r>
      <w:r w:rsidRPr="00D11120">
        <w:rPr>
          <w:szCs w:val="22"/>
        </w:rPr>
        <w:t>D</w:t>
      </w:r>
      <w:r w:rsidR="00D11120">
        <w:rPr>
          <w:szCs w:val="22"/>
        </w:rPr>
        <w:t>.</w:t>
      </w:r>
      <w:r w:rsidRPr="00D11120">
        <w:rPr>
          <w:szCs w:val="22"/>
        </w:rPr>
        <w:t>S</w:t>
      </w:r>
      <w:r w:rsidR="00D11120">
        <w:rPr>
          <w:szCs w:val="22"/>
        </w:rPr>
        <w:t>.</w:t>
      </w:r>
    </w:p>
    <w:p w14:paraId="69987972" w14:textId="6CC6BD21" w:rsidR="00190B4B" w:rsidRPr="00D11120" w:rsidRDefault="006F1D83">
      <w:pPr>
        <w:pStyle w:val="Normal1"/>
        <w:jc w:val="center"/>
        <w:rPr>
          <w:szCs w:val="22"/>
        </w:rPr>
      </w:pPr>
      <w:r w:rsidRPr="00D11120">
        <w:rPr>
          <w:szCs w:val="22"/>
        </w:rPr>
        <w:t xml:space="preserve">www.nelsonfamilydentalgroup.com     </w:t>
      </w:r>
      <w:hyperlink r:id="rId6">
        <w:r w:rsidRPr="00D11120">
          <w:rPr>
            <w:color w:val="1155CC"/>
            <w:szCs w:val="22"/>
            <w:u w:val="single"/>
          </w:rPr>
          <w:t>mnelsondds@gmail.com</w:t>
        </w:r>
      </w:hyperlink>
      <w:r w:rsidR="00D11120" w:rsidRPr="00D11120">
        <w:rPr>
          <w:szCs w:val="22"/>
        </w:rPr>
        <w:t xml:space="preserve">     530.243.2700   </w:t>
      </w:r>
      <w:r w:rsidR="00C4056D">
        <w:rPr>
          <w:sz w:val="18"/>
          <w:szCs w:val="18"/>
        </w:rPr>
        <w:t>v.1.14</w:t>
      </w:r>
      <w:r w:rsidRPr="00D11120">
        <w:rPr>
          <w:sz w:val="18"/>
          <w:szCs w:val="18"/>
        </w:rPr>
        <w:t>.12</w:t>
      </w:r>
    </w:p>
    <w:sectPr w:rsidR="00190B4B" w:rsidRPr="00D11120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E5E"/>
    <w:multiLevelType w:val="multilevel"/>
    <w:tmpl w:val="0D20C6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3F0618CC"/>
    <w:multiLevelType w:val="multilevel"/>
    <w:tmpl w:val="1220DA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55387A9A"/>
    <w:multiLevelType w:val="multilevel"/>
    <w:tmpl w:val="65C253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>
    <w:nsid w:val="55420235"/>
    <w:multiLevelType w:val="multilevel"/>
    <w:tmpl w:val="BCB85D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90B4B"/>
    <w:rsid w:val="00096948"/>
    <w:rsid w:val="00190B4B"/>
    <w:rsid w:val="00244B1D"/>
    <w:rsid w:val="003547C9"/>
    <w:rsid w:val="0054237A"/>
    <w:rsid w:val="005F3B6D"/>
    <w:rsid w:val="006F1D83"/>
    <w:rsid w:val="00736934"/>
    <w:rsid w:val="009C036E"/>
    <w:rsid w:val="00C4056D"/>
    <w:rsid w:val="00C51653"/>
    <w:rsid w:val="00C60B1F"/>
    <w:rsid w:val="00D11120"/>
    <w:rsid w:val="00E43970"/>
    <w:rsid w:val="00E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97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elsond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 the Hole - Understanding Tooth Erosion, Sleep Apnea, and Acid Reflux.docx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 the Hole - Understanding Tooth Erosion, Sleep Apnea, and Acid Reflux.docx</dc:title>
  <cp:lastModifiedBy>Dr. Michael Nelson</cp:lastModifiedBy>
  <cp:revision>5</cp:revision>
  <cp:lastPrinted>2013-01-14T15:49:00Z</cp:lastPrinted>
  <dcterms:created xsi:type="dcterms:W3CDTF">2013-01-14T15:06:00Z</dcterms:created>
  <dcterms:modified xsi:type="dcterms:W3CDTF">2013-01-14T16:22:00Z</dcterms:modified>
</cp:coreProperties>
</file>